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bookmarkStart w:id="1" w:name="qr_be8ae14dab5850a84ebe4d88"/>
      <w:pPr>
        <w:pStyle w:val="Title"/>
        <w:keepNext/>
        <w:widowControl/>
        <w:spacing w:after="140"/>
      </w:pPr>
      <w:r>
        <w:rPr>
          <w:rFonts w:ascii="Arial" w:hAnsi="Arial" w:eastAsia="Arial" w:cs="Arial"/>
          <w:b/>
          <w:i w:val="0"/>
          <w:color w:val="000000"/>
          <w:sz w:val="48"/>
        </w:rPr>
        <w:t>Gebäudebegehung · 18. Oktober 2026</w:t>
      </w:r>
      <w:bookmarkEnd w:id="1"/>
    </w:p>
    <w:p>
      <w:pPr>
        <w:pStyle w:val="Heading1"/>
        <w:keepNext/>
        <w:keepLines/>
        <w:pageBreakBefore w:val="0"/>
        <w:widowControl/>
        <w:spacing w:after="180" w:before="400"/>
        <w:pBdr>
          <w:bottom w:val="single" w:sz="4" w:color="25312D" w:space="5"/>
        </w:pBdr>
      </w:pPr>
      <w:r>
        <w:rPr>
          <w:rFonts w:ascii="Arial" w:hAnsi="Arial" w:eastAsia="Arial" w:cs="Arial"/>
          <w:b/>
          <w:i w:val="0"/>
          <w:color w:val="000000"/>
          <w:sz w:val="32"/>
        </w:rPr>
        <w:t>Projektdaten</w:t>
      </w:r>
    </w:p>
    <w:p>
      <w:pPr>
        <w:pStyle w:val="Heading3"/>
        <w:keepNext/>
        <w:keepLines/>
        <w:pageBreakBefore w:val="0"/>
        <w:widowControl/>
        <w:spacing w:after="120" w:before="240"/>
      </w:pPr>
      <w:r>
        <w:rPr>
          <w:rFonts w:ascii="Arial" w:hAnsi="Arial" w:eastAsia="Arial" w:cs="Arial"/>
          <w:b/>
          <w:i w:val="0"/>
          <w:caps/>
          <w:color w:val="4F5954"/>
          <w:sz w:val="18"/>
        </w:rPr>
        <w:t>Projekt</w:t>
      </w:r>
    </w:p>
    <w:tbl>
      <w:tblPr>
        <w:tblW w:type="dxa" w:w="10220"/>
        <w:tblLayout w:type="fixed"/>
        <w:tblLook w:firstColumn="1" w:firstRow="1" w:lastColumn="0" w:lastRow="0" w:noHBand="0" w:noVBand="1" w:val="04A0"/>
        <w:tblBorders>
          <w:top w:val="nil"/>
          <w:left w:val="nil"/>
          <w:bottom w:val="nil"/>
          <w:right w:val="nil"/>
          <w:insideH w:val="nil"/>
          <w:insideV w:val="nil"/>
        </w:tblBorders>
        <w:tblInd w:type="dxa" w:w="0"/>
      </w:tblPr>
      <w:tblGrid>
        <w:gridCol w:w="3280"/>
        <w:gridCol w:w="6940"/>
      </w:tblGrid>
      <w:tr>
        <w:trPr>
          <w:cantSplit/>
        </w:trPr>
        <w:tc>
          <w:tcPr>
            <w:tcW w:type="dxa" w:w="3280"/>
            <w:vAlign w:val="top"/>
            <w:tcMar>
              <w:top w:type="dxa" w:w="0"/>
              <w:left w:type="dxa" w:w="0"/>
              <w:right w:type="dxa" w:w="280"/>
              <w:bottom w:type="dxa" w:w="40"/>
            </w:tcMar>
          </w:tcPr>
          <w:p>
            <w:pPr>
              <w:keepNext/>
              <w:widowControl/>
              <w:spacing w:after="0" w:line="280" w:lineRule="exact"/>
            </w:pPr>
            <w:r>
              <w:rPr>
                <w:rFonts w:ascii="Arial" w:hAnsi="Arial" w:eastAsia="Arial" w:cs="Arial"/>
                <w:b w:val="0"/>
                <w:i w:val="0"/>
                <w:color w:val="4F5954"/>
                <w:sz w:val="19"/>
              </w:rPr>
              <w:t>Objekt</w:t>
            </w:r>
          </w:p>
        </w:tc>
        <w:tc>
          <w:tcPr>
            <w:tcW w:type="dxa" w:w="6940"/>
            <w:vAlign w:val="top"/>
            <w:tcMar>
              <w:top w:type="dxa" w:w="0"/>
              <w:left w:type="dxa" w:w="0"/>
              <w:right w:type="dxa" w:w="0"/>
              <w:bottom w:type="dxa" w:w="40"/>
            </w:tcMar>
          </w:tcPr>
          <w:p>
            <w:pPr>
              <w:keepNext/>
              <w:widowControl/>
              <w:spacing w:after="0" w:line="280" w:lineRule="exact"/>
            </w:pPr>
            <w:r>
              <w:rPr>
                <w:rFonts w:ascii="Arial" w:hAnsi="Arial" w:eastAsia="Arial" w:cs="Arial"/>
                <w:b w:val="0"/>
                <w:i w:val="0"/>
                <w:color w:val="172320"/>
                <w:sz w:val="21"/>
              </w:rPr>
              <w:t>Wohnhaus Lindenhof · Beispiel</w:t>
            </w:r>
          </w:p>
        </w:tc>
      </w:tr>
      <w:tr>
        <w:trPr>
          <w:cantSplit/>
        </w:trPr>
        <w:tc>
          <w:tcPr>
            <w:tcW w:type="dxa" w:w="3280"/>
            <w:vAlign w:val="top"/>
            <w:tcMar>
              <w:top w:type="dxa" w:w="0"/>
              <w:left w:type="dxa" w:w="0"/>
              <w:right w:type="dxa" w:w="280"/>
              <w:bottom w:type="dxa" w:w="40"/>
            </w:tcMar>
          </w:tcPr>
          <w:p>
            <w:pPr>
              <w:keepNext/>
              <w:widowControl/>
              <w:spacing w:after="0" w:line="280" w:lineRule="exact"/>
            </w:pPr>
            <w:r>
              <w:rPr>
                <w:rFonts w:ascii="Arial" w:hAnsi="Arial" w:eastAsia="Arial" w:cs="Arial"/>
                <w:b w:val="0"/>
                <w:i w:val="0"/>
                <w:color w:val="4F5954"/>
                <w:sz w:val="19"/>
              </w:rPr>
              <w:t>Adresse</w:t>
            </w:r>
          </w:p>
        </w:tc>
        <w:tc>
          <w:tcPr>
            <w:tcW w:type="dxa" w:w="6940"/>
            <w:vAlign w:val="top"/>
            <w:tcMar>
              <w:top w:type="dxa" w:w="0"/>
              <w:left w:type="dxa" w:w="0"/>
              <w:right w:type="dxa" w:w="0"/>
              <w:bottom w:type="dxa" w:w="40"/>
            </w:tcMar>
          </w:tcPr>
          <w:p>
            <w:pPr>
              <w:keepNext/>
              <w:widowControl/>
              <w:spacing w:after="0" w:line="280" w:lineRule="exact"/>
            </w:pPr>
            <w:r>
              <w:rPr>
                <w:rFonts w:ascii="Arial" w:hAnsi="Arial" w:eastAsia="Arial" w:cs="Arial"/>
                <w:b w:val="0"/>
                <w:i w:val="0"/>
                <w:color w:val="172320"/>
                <w:sz w:val="21"/>
              </w:rPr>
              <w:t>Musterstraße 12, 12345 Musterstadt</w:t>
            </w:r>
          </w:p>
        </w:tc>
      </w:tr>
      <w:tr>
        <w:trPr>
          <w:cantSplit/>
        </w:trPr>
        <w:tc>
          <w:tcPr>
            <w:tcW w:type="dxa" w:w="3280"/>
            <w:vAlign w:val="top"/>
            <w:tcMar>
              <w:top w:type="dxa" w:w="0"/>
              <w:left w:type="dxa" w:w="0"/>
              <w:right w:type="dxa" w:w="280"/>
              <w:bottom w:type="dxa" w:w="40"/>
            </w:tcMar>
          </w:tcPr>
          <w:p>
            <w:pPr>
              <w:keepNext w:val="0"/>
              <w:widowControl/>
              <w:spacing w:after="0" w:line="280" w:lineRule="exact"/>
            </w:pPr>
            <w:r>
              <w:rPr>
                <w:rFonts w:ascii="Arial" w:hAnsi="Arial" w:eastAsia="Arial" w:cs="Arial"/>
                <w:b w:val="0"/>
                <w:i w:val="0"/>
                <w:color w:val="4F5954"/>
                <w:sz w:val="19"/>
              </w:rPr>
              <w:t>Beispiel</w:t>
            </w:r>
          </w:p>
        </w:tc>
        <w:tc>
          <w:tcPr>
            <w:tcW w:type="dxa" w:w="6940"/>
            <w:vAlign w:val="top"/>
            <w:tcMar>
              <w:top w:type="dxa" w:w="0"/>
              <w:left w:type="dxa" w:w="0"/>
              <w:right w:type="dxa" w:w="0"/>
              <w:bottom w:type="dxa" w:w="40"/>
            </w:tcMar>
          </w:tcPr>
          <w:p>
            <w:pPr>
              <w:keepNext w:val="0"/>
              <w:widowControl/>
              <w:spacing w:after="0" w:line="280" w:lineRule="exact"/>
            </w:pPr>
            <w:r>
              <w:rPr>
                <w:rFonts w:ascii="Arial" w:hAnsi="Arial" w:eastAsia="Arial" w:cs="Arial"/>
                <w:b w:val="0"/>
                <w:i w:val="0"/>
                <w:color w:val="172320"/>
                <w:sz w:val="21"/>
              </w:rPr>
              <w:t>Fiktives Projekt · 18.10.2026</w:t>
            </w:r>
          </w:p>
        </w:tc>
      </w:tr>
    </w:tbl>
    <w:p>
      <w:pPr>
        <w:pStyle w:val="Heading3"/>
        <w:keepNext/>
        <w:keepLines/>
        <w:pageBreakBefore w:val="0"/>
        <w:widowControl/>
        <w:spacing w:after="120" w:before="240"/>
      </w:pPr>
      <w:r>
        <w:rPr>
          <w:rFonts w:ascii="Arial" w:hAnsi="Arial" w:eastAsia="Arial" w:cs="Arial"/>
          <w:b/>
          <w:i w:val="0"/>
          <w:caps/>
          <w:color w:val="4F5954"/>
          <w:sz w:val="18"/>
        </w:rPr>
        <w:t>Beteiligte</w:t>
      </w:r>
    </w:p>
    <w:tbl>
      <w:tblPr>
        <w:tblW w:type="dxa" w:w="10220"/>
        <w:tblLayout w:type="fixed"/>
        <w:tblLook w:firstColumn="1" w:firstRow="1" w:lastColumn="0" w:lastRow="0" w:noHBand="0" w:noVBand="1" w:val="04A0"/>
        <w:tblBorders>
          <w:top w:val="nil"/>
          <w:left w:val="nil"/>
          <w:bottom w:val="nil"/>
          <w:right w:val="nil"/>
          <w:insideH w:val="nil"/>
          <w:insideV w:val="nil"/>
        </w:tblBorders>
        <w:tblInd w:type="dxa" w:w="0"/>
      </w:tblPr>
      <w:tblGrid>
        <w:gridCol w:w="3280"/>
        <w:gridCol w:w="6940"/>
      </w:tblGrid>
      <w:tr>
        <w:trPr>
          <w:cantSplit/>
        </w:trPr>
        <w:tc>
          <w:tcPr>
            <w:tcW w:type="dxa" w:w="3280"/>
            <w:vAlign w:val="top"/>
            <w:tcMar>
              <w:top w:type="dxa" w:w="0"/>
              <w:left w:type="dxa" w:w="0"/>
              <w:right w:type="dxa" w:w="280"/>
              <w:bottom w:type="dxa" w:w="220"/>
            </w:tcMar>
          </w:tcPr>
          <w:p>
            <w:pPr>
              <w:keepNext/>
              <w:widowControl/>
              <w:spacing w:after="0" w:line="280" w:lineRule="exact"/>
            </w:pPr>
            <w:r>
              <w:rPr>
                <w:rFonts w:ascii="Arial" w:hAnsi="Arial" w:eastAsia="Arial" w:cs="Arial"/>
                <w:b w:val="0"/>
                <w:i w:val="0"/>
                <w:color w:val="4F5954"/>
                <w:sz w:val="19"/>
              </w:rPr>
              <w:t>Planer</w:t>
            </w:r>
          </w:p>
        </w:tc>
        <w:tc>
          <w:tcPr>
            <w:tcW w:type="dxa" w:w="6940"/>
            <w:vAlign w:val="top"/>
            <w:tcMar>
              <w:top w:type="dxa" w:w="0"/>
              <w:left w:type="dxa" w:w="0"/>
              <w:right w:type="dxa" w:w="0"/>
              <w:bottom w:type="dxa" w:w="220"/>
            </w:tcMar>
          </w:tcPr>
          <w:p>
            <w:pPr>
              <w:keepNext/>
              <w:widowControl/>
              <w:spacing w:after="0" w:line="280" w:lineRule="exact"/>
            </w:pPr>
            <w:r>
              <w:rPr>
                <w:rFonts w:ascii="Arial" w:hAnsi="Arial" w:eastAsia="Arial" w:cs="Arial"/>
                <w:b/>
                <w:i w:val="0"/>
                <w:color w:val="172320"/>
                <w:sz w:val="21"/>
              </w:rPr>
              <w:t>Mara König</w:t>
            </w:r>
            <w:r>
              <w:rPr>
                <w:rFonts w:ascii="Arial" w:hAnsi="Arial" w:eastAsia="Arial" w:cs="Arial"/>
                <w:b w:val="0"/>
                <w:i w:val="0"/>
                <w:color w:val="4F5954"/>
                <w:sz w:val="21"/>
              </w:rPr>
              <w:t xml:space="preserve"> · Planwerk · Beispiel</w:t>
            </w:r>
          </w:p>
          <w:p>
            <w:pPr>
              <w:keepNext/>
              <w:widowControl/>
              <w:spacing w:after="0" w:line="280" w:lineRule="exact"/>
            </w:pPr>
            <w:r>
              <w:rPr>
                <w:rFonts w:ascii="Arial" w:hAnsi="Arial" w:eastAsia="Arial" w:cs="Arial"/>
                <w:b w:val="0"/>
                <w:i w:val="0"/>
                <w:color w:val="172320"/>
                <w:sz w:val="19"/>
              </w:rPr>
              <w:t>mara.koenig@planwerk.example · +49 000 10002</w:t>
            </w:r>
          </w:p>
        </w:tc>
      </w:tr>
      <w:tr>
        <w:trPr>
          <w:cantSplit/>
        </w:trPr>
        <w:tc>
          <w:tcPr>
            <w:tcW w:type="dxa" w:w="3280"/>
            <w:vAlign w:val="top"/>
            <w:tcMar>
              <w:top w:type="dxa" w:w="0"/>
              <w:left w:type="dxa" w:w="0"/>
              <w:right w:type="dxa" w:w="280"/>
              <w:bottom w:type="dxa" w:w="220"/>
            </w:tcMar>
          </w:tcPr>
          <w:p>
            <w:pPr>
              <w:keepNext/>
              <w:widowControl/>
              <w:spacing w:after="0" w:line="280" w:lineRule="exact"/>
            </w:pPr>
            <w:r>
              <w:rPr>
                <w:rFonts w:ascii="Arial" w:hAnsi="Arial" w:eastAsia="Arial" w:cs="Arial"/>
                <w:b w:val="0"/>
                <w:i w:val="0"/>
                <w:color w:val="4F5954"/>
                <w:sz w:val="19"/>
              </w:rPr>
              <w:t>Bauleitung</w:t>
            </w:r>
          </w:p>
        </w:tc>
        <w:tc>
          <w:tcPr>
            <w:tcW w:type="dxa" w:w="6940"/>
            <w:vAlign w:val="top"/>
            <w:tcMar>
              <w:top w:type="dxa" w:w="0"/>
              <w:left w:type="dxa" w:w="0"/>
              <w:right w:type="dxa" w:w="0"/>
              <w:bottom w:type="dxa" w:w="220"/>
            </w:tcMar>
          </w:tcPr>
          <w:p>
            <w:pPr>
              <w:keepNext/>
              <w:widowControl/>
              <w:spacing w:after="0" w:line="280" w:lineRule="exact"/>
            </w:pPr>
            <w:r>
              <w:rPr>
                <w:rFonts w:ascii="Arial" w:hAnsi="Arial" w:eastAsia="Arial" w:cs="Arial"/>
                <w:b/>
                <w:i w:val="0"/>
                <w:color w:val="172320"/>
                <w:sz w:val="21"/>
              </w:rPr>
              <w:t>Lena Weber</w:t>
            </w:r>
            <w:r>
              <w:rPr>
                <w:rFonts w:ascii="Arial" w:hAnsi="Arial" w:eastAsia="Arial" w:cs="Arial"/>
                <w:b w:val="0"/>
                <w:i w:val="0"/>
                <w:color w:val="4F5954"/>
                <w:sz w:val="21"/>
              </w:rPr>
              <w:t xml:space="preserve"> · Lindenbau · Beispiel</w:t>
            </w:r>
          </w:p>
          <w:p>
            <w:pPr>
              <w:keepNext/>
              <w:widowControl/>
              <w:spacing w:after="0" w:line="280" w:lineRule="exact"/>
            </w:pPr>
            <w:r>
              <w:rPr>
                <w:rFonts w:ascii="Arial" w:hAnsi="Arial" w:eastAsia="Arial" w:cs="Arial"/>
                <w:b w:val="0"/>
                <w:i w:val="0"/>
                <w:color w:val="172320"/>
                <w:sz w:val="19"/>
              </w:rPr>
              <w:t>lena.weber@lindenbau.example · +49 000 10001</w:t>
            </w:r>
          </w:p>
        </w:tc>
      </w:tr>
      <w:tr>
        <w:trPr>
          <w:cantSplit/>
        </w:trPr>
        <w:tc>
          <w:tcPr>
            <w:tcW w:type="dxa" w:w="3280"/>
            <w:vAlign w:val="top"/>
            <w:tcMar>
              <w:top w:type="dxa" w:w="0"/>
              <w:left w:type="dxa" w:w="0"/>
              <w:right w:type="dxa" w:w="280"/>
              <w:bottom w:type="dxa" w:w="220"/>
            </w:tcMar>
          </w:tcPr>
          <w:p>
            <w:pPr>
              <w:keepNext w:val="0"/>
              <w:widowControl/>
              <w:spacing w:after="0" w:line="280" w:lineRule="exact"/>
            </w:pPr>
            <w:r>
              <w:rPr>
                <w:rFonts w:ascii="Arial" w:hAnsi="Arial" w:eastAsia="Arial" w:cs="Arial"/>
                <w:b w:val="0"/>
                <w:i w:val="0"/>
                <w:color w:val="4F5954"/>
                <w:sz w:val="19"/>
              </w:rPr>
              <w:t>Auftragnehmer</w:t>
            </w:r>
          </w:p>
        </w:tc>
        <w:tc>
          <w:tcPr>
            <w:tcW w:type="dxa" w:w="6940"/>
            <w:vAlign w:val="top"/>
            <w:tcMar>
              <w:top w:type="dxa" w:w="0"/>
              <w:left w:type="dxa" w:w="0"/>
              <w:right w:type="dxa" w:w="0"/>
              <w:bottom w:type="dxa" w:w="220"/>
            </w:tcMar>
          </w:tcPr>
          <w:p>
            <w:pPr>
              <w:keepNext/>
              <w:widowControl/>
              <w:spacing w:after="0" w:line="280" w:lineRule="exact"/>
            </w:pPr>
            <w:r>
              <w:rPr>
                <w:rFonts w:ascii="Arial" w:hAnsi="Arial" w:eastAsia="Arial" w:cs="Arial"/>
                <w:b/>
                <w:i w:val="0"/>
                <w:color w:val="172320"/>
                <w:sz w:val="21"/>
              </w:rPr>
              <w:t>Jonas Berger</w:t>
            </w:r>
            <w:r>
              <w:rPr>
                <w:rFonts w:ascii="Arial" w:hAnsi="Arial" w:eastAsia="Arial" w:cs="Arial"/>
                <w:b w:val="0"/>
                <w:i w:val="0"/>
                <w:color w:val="4F5954"/>
                <w:sz w:val="21"/>
              </w:rPr>
              <w:t xml:space="preserve"> · Fassadenwerk · Beispiel</w:t>
            </w:r>
          </w:p>
          <w:p>
            <w:pPr>
              <w:keepNext w:val="0"/>
              <w:widowControl/>
              <w:spacing w:after="0" w:line="280" w:lineRule="exact"/>
            </w:pPr>
            <w:r>
              <w:rPr>
                <w:rFonts w:ascii="Arial" w:hAnsi="Arial" w:eastAsia="Arial" w:cs="Arial"/>
                <w:b w:val="0"/>
                <w:i w:val="0"/>
                <w:color w:val="172320"/>
                <w:sz w:val="19"/>
              </w:rPr>
              <w:t>jonas.berger@fassadenwerk.example · +49 000 10003</w:t>
            </w:r>
          </w:p>
        </w:tc>
      </w:tr>
    </w:tbl>
    <w:p>
      <w:pPr>
        <w:pStyle w:val="Heading1"/>
        <w:keepNext/>
        <w:keepLines/>
        <w:pageBreakBefore w:val="0"/>
        <w:widowControl/>
        <w:spacing w:after="180" w:before="400"/>
        <w:pBdr>
          <w:bottom w:val="single" w:sz="4" w:color="25312D" w:space="5"/>
        </w:pBdr>
      </w:pPr>
      <w:r>
        <w:rPr>
          <w:rFonts w:ascii="Arial" w:hAnsi="Arial" w:eastAsia="Arial" w:cs="Arial"/>
          <w:b/>
          <w:i w:val="0"/>
          <w:color w:val="000000"/>
          <w:sz w:val="32"/>
        </w:rPr>
        <w:t>Dokumentationsdetails</w:t>
      </w:r>
    </w:p>
    <w:p>
      <w:pPr>
        <w:pStyle w:val="Heading3"/>
        <w:keepNext/>
        <w:keepLines/>
        <w:pageBreakBefore w:val="0"/>
        <w:widowControl/>
        <w:spacing w:after="120" w:before="240"/>
      </w:pPr>
      <w:r>
        <w:rPr>
          <w:rFonts w:ascii="Arial" w:hAnsi="Arial" w:eastAsia="Arial" w:cs="Arial"/>
          <w:b/>
          <w:i w:val="0"/>
          <w:caps/>
          <w:color w:val="4F5954"/>
          <w:sz w:val="18"/>
        </w:rPr>
        <w:t>Begehung</w:t>
      </w:r>
    </w:p>
    <w:tbl>
      <w:tblPr>
        <w:tblW w:type="dxa" w:w="10220"/>
        <w:tblLayout w:type="fixed"/>
        <w:tblLook w:firstColumn="1" w:firstRow="1" w:lastColumn="0" w:lastRow="0" w:noHBand="0" w:noVBand="1" w:val="04A0"/>
        <w:tblBorders>
          <w:top w:val="nil"/>
          <w:left w:val="nil"/>
          <w:bottom w:val="nil"/>
          <w:right w:val="nil"/>
          <w:insideH w:val="nil"/>
          <w:insideV w:val="nil"/>
        </w:tblBorders>
        <w:tblInd w:type="dxa" w:w="0"/>
      </w:tblPr>
      <w:tblGrid>
        <w:gridCol w:w="3280"/>
        <w:gridCol w:w="6940"/>
      </w:tblGrid>
      <w:tr>
        <w:trPr>
          <w:cantSplit/>
        </w:trPr>
        <w:tc>
          <w:tcPr>
            <w:tcW w:type="dxa" w:w="3280"/>
            <w:vAlign w:val="top"/>
            <w:tcMar>
              <w:top w:type="dxa" w:w="0"/>
              <w:left w:type="dxa" w:w="0"/>
              <w:right w:type="dxa" w:w="280"/>
              <w:bottom w:type="dxa" w:w="40"/>
            </w:tcMar>
          </w:tcPr>
          <w:p>
            <w:pPr>
              <w:keepNext/>
              <w:widowControl/>
              <w:spacing w:after="0" w:line="280" w:lineRule="exact"/>
            </w:pPr>
            <w:r>
              <w:rPr>
                <w:rFonts w:ascii="Arial" w:hAnsi="Arial" w:eastAsia="Arial" w:cs="Arial"/>
                <w:b w:val="0"/>
                <w:i w:val="0"/>
                <w:color w:val="4F5954"/>
                <w:sz w:val="19"/>
              </w:rPr>
              <w:t>Datum</w:t>
            </w:r>
          </w:p>
        </w:tc>
        <w:tc>
          <w:tcPr>
            <w:tcW w:type="dxa" w:w="6940"/>
            <w:vAlign w:val="top"/>
            <w:tcMar>
              <w:top w:type="dxa" w:w="0"/>
              <w:left w:type="dxa" w:w="0"/>
              <w:right w:type="dxa" w:w="0"/>
              <w:bottom w:type="dxa" w:w="40"/>
            </w:tcMar>
          </w:tcPr>
          <w:p>
            <w:pPr>
              <w:keepNext/>
              <w:widowControl/>
              <w:spacing w:after="0" w:line="280" w:lineRule="exact"/>
            </w:pPr>
            <w:r>
              <w:rPr>
                <w:rFonts w:ascii="Arial" w:hAnsi="Arial" w:eastAsia="Arial" w:cs="Arial"/>
                <w:b w:val="0"/>
                <w:i w:val="0"/>
                <w:color w:val="172320"/>
                <w:sz w:val="21"/>
              </w:rPr>
              <w:t>18.10.2026</w:t>
            </w:r>
          </w:p>
        </w:tc>
      </w:tr>
      <w:tr>
        <w:trPr>
          <w:cantSplit/>
        </w:trPr>
        <w:tc>
          <w:tcPr>
            <w:tcW w:type="dxa" w:w="3280"/>
            <w:vAlign w:val="top"/>
            <w:tcMar>
              <w:top w:type="dxa" w:w="0"/>
              <w:left w:type="dxa" w:w="0"/>
              <w:right w:type="dxa" w:w="280"/>
              <w:bottom w:type="dxa" w:w="40"/>
            </w:tcMar>
          </w:tcPr>
          <w:p>
            <w:pPr>
              <w:keepNext/>
              <w:widowControl/>
              <w:spacing w:after="0" w:line="280" w:lineRule="exact"/>
            </w:pPr>
            <w:r>
              <w:rPr>
                <w:rFonts w:ascii="Arial" w:hAnsi="Arial" w:eastAsia="Arial" w:cs="Arial"/>
                <w:b w:val="0"/>
                <w:i w:val="0"/>
                <w:color w:val="4F5954"/>
                <w:sz w:val="19"/>
              </w:rPr>
              <w:t>Dokumentationsnummer</w:t>
            </w:r>
          </w:p>
        </w:tc>
        <w:tc>
          <w:tcPr>
            <w:tcW w:type="dxa" w:w="6940"/>
            <w:vAlign w:val="top"/>
            <w:tcMar>
              <w:top w:type="dxa" w:w="0"/>
              <w:left w:type="dxa" w:w="0"/>
              <w:right w:type="dxa" w:w="0"/>
              <w:bottom w:type="dxa" w:w="40"/>
            </w:tcMar>
          </w:tcPr>
          <w:p>
            <w:pPr>
              <w:keepNext/>
              <w:widowControl/>
              <w:spacing w:after="0" w:line="280" w:lineRule="exact"/>
            </w:pPr>
            <w:r>
              <w:rPr>
                <w:rFonts w:ascii="Arial" w:hAnsi="Arial" w:eastAsia="Arial" w:cs="Arial"/>
                <w:b w:val="0"/>
                <w:i w:val="0"/>
                <w:color w:val="172320"/>
                <w:sz w:val="21"/>
              </w:rPr>
              <w:t>LH-2026-001</w:t>
            </w:r>
          </w:p>
        </w:tc>
      </w:tr>
      <w:tr>
        <w:trPr>
          <w:cantSplit/>
        </w:trPr>
        <w:tc>
          <w:tcPr>
            <w:tcW w:type="dxa" w:w="3280"/>
            <w:vAlign w:val="top"/>
            <w:tcMar>
              <w:top w:type="dxa" w:w="0"/>
              <w:left w:type="dxa" w:w="0"/>
              <w:right w:type="dxa" w:w="280"/>
              <w:bottom w:type="dxa" w:w="40"/>
            </w:tcMar>
          </w:tcPr>
          <w:p>
            <w:pPr>
              <w:keepNext/>
              <w:widowControl/>
              <w:spacing w:after="0" w:line="280" w:lineRule="exact"/>
            </w:pPr>
            <w:r>
              <w:rPr>
                <w:rFonts w:ascii="Arial" w:hAnsi="Arial" w:eastAsia="Arial" w:cs="Arial"/>
                <w:b w:val="0"/>
                <w:i w:val="0"/>
                <w:color w:val="4F5954"/>
                <w:sz w:val="19"/>
              </w:rPr>
              <w:t>Anlass</w:t>
            </w:r>
          </w:p>
        </w:tc>
        <w:tc>
          <w:tcPr>
            <w:tcW w:type="dxa" w:w="6940"/>
            <w:vAlign w:val="top"/>
            <w:tcMar>
              <w:top w:type="dxa" w:w="0"/>
              <w:left w:type="dxa" w:w="0"/>
              <w:right w:type="dxa" w:w="0"/>
              <w:bottom w:type="dxa" w:w="40"/>
            </w:tcMar>
          </w:tcPr>
          <w:p>
            <w:pPr>
              <w:keepNext/>
              <w:widowControl/>
              <w:spacing w:after="0" w:line="280" w:lineRule="exact"/>
            </w:pPr>
            <w:r>
              <w:rPr>
                <w:rFonts w:ascii="Arial" w:hAnsi="Arial" w:eastAsia="Arial" w:cs="Arial"/>
                <w:b w:val="0"/>
                <w:i w:val="0"/>
                <w:color w:val="172320"/>
                <w:sz w:val="21"/>
              </w:rPr>
              <w:t>Sichtbare Schäden an der Gebäudehülle erfassen und weitere Untersuchungen sowie die Nachverfolgung festlegen.</w:t>
            </w:r>
          </w:p>
        </w:tc>
      </w:tr>
      <w:tr>
        <w:trPr>
          <w:cantSplit/>
        </w:trPr>
        <w:tc>
          <w:tcPr>
            <w:tcW w:type="dxa" w:w="3280"/>
            <w:vAlign w:val="top"/>
            <w:tcMar>
              <w:top w:type="dxa" w:w="0"/>
              <w:left w:type="dxa" w:w="0"/>
              <w:right w:type="dxa" w:w="280"/>
              <w:bottom w:type="dxa" w:w="40"/>
            </w:tcMar>
          </w:tcPr>
          <w:p>
            <w:pPr>
              <w:keepNext/>
              <w:widowControl/>
              <w:spacing w:after="0" w:line="280" w:lineRule="exact"/>
            </w:pPr>
            <w:r>
              <w:rPr>
                <w:rFonts w:ascii="Arial" w:hAnsi="Arial" w:eastAsia="Arial" w:cs="Arial"/>
                <w:b w:val="0"/>
                <w:i w:val="0"/>
                <w:color w:val="4F5954"/>
                <w:sz w:val="19"/>
              </w:rPr>
              <w:t>Objekt</w:t>
            </w:r>
          </w:p>
        </w:tc>
        <w:tc>
          <w:tcPr>
            <w:tcW w:type="dxa" w:w="6940"/>
            <w:vAlign w:val="top"/>
            <w:tcMar>
              <w:top w:type="dxa" w:w="0"/>
              <w:left w:type="dxa" w:w="0"/>
              <w:right w:type="dxa" w:w="0"/>
              <w:bottom w:type="dxa" w:w="40"/>
            </w:tcMar>
          </w:tcPr>
          <w:p>
            <w:pPr>
              <w:keepNext/>
              <w:widowControl/>
              <w:spacing w:after="0" w:line="280" w:lineRule="exact"/>
            </w:pPr>
            <w:r>
              <w:rPr>
                <w:rFonts w:ascii="Arial" w:hAnsi="Arial" w:eastAsia="Arial" w:cs="Arial"/>
                <w:b w:val="0"/>
                <w:i w:val="0"/>
                <w:color w:val="172320"/>
                <w:sz w:val="21"/>
              </w:rPr>
              <w:t>Wohnhaus Lindenhof - Musterstraße 12, 12345 Musterstadt</w:t>
            </w:r>
          </w:p>
        </w:tc>
      </w:tr>
      <w:tr>
        <w:trPr>
          <w:cantSplit/>
        </w:trPr>
        <w:tc>
          <w:tcPr>
            <w:tcW w:type="dxa" w:w="3280"/>
            <w:vAlign w:val="top"/>
            <w:tcMar>
              <w:top w:type="dxa" w:w="0"/>
              <w:left w:type="dxa" w:w="0"/>
              <w:right w:type="dxa" w:w="280"/>
              <w:bottom w:type="dxa" w:w="40"/>
            </w:tcMar>
          </w:tcPr>
          <w:p>
            <w:pPr>
              <w:keepNext/>
              <w:widowControl/>
              <w:spacing w:after="0" w:line="280" w:lineRule="exact"/>
            </w:pPr>
            <w:r>
              <w:rPr>
                <w:rFonts w:ascii="Arial" w:hAnsi="Arial" w:eastAsia="Arial" w:cs="Arial"/>
                <w:b w:val="0"/>
                <w:i w:val="0"/>
                <w:color w:val="4F5954"/>
                <w:sz w:val="19"/>
              </w:rPr>
              <w:t>Uhrzeit</w:t>
            </w:r>
          </w:p>
        </w:tc>
        <w:tc>
          <w:tcPr>
            <w:tcW w:type="dxa" w:w="6940"/>
            <w:vAlign w:val="top"/>
            <w:tcMar>
              <w:top w:type="dxa" w:w="0"/>
              <w:left w:type="dxa" w:w="0"/>
              <w:right w:type="dxa" w:w="0"/>
              <w:bottom w:type="dxa" w:w="40"/>
            </w:tcMar>
          </w:tcPr>
          <w:p>
            <w:pPr>
              <w:keepNext/>
              <w:widowControl/>
              <w:spacing w:after="0" w:line="280" w:lineRule="exact"/>
            </w:pPr>
            <w:r>
              <w:rPr>
                <w:rFonts w:ascii="Arial" w:hAnsi="Arial" w:eastAsia="Arial" w:cs="Arial"/>
                <w:b w:val="0"/>
                <w:i w:val="0"/>
                <w:color w:val="172320"/>
                <w:sz w:val="21"/>
              </w:rPr>
              <w:t>09:15-11:15 Uhr</w:t>
            </w:r>
          </w:p>
        </w:tc>
      </w:tr>
      <w:tr>
        <w:trPr>
          <w:cantSplit/>
        </w:trPr>
        <w:tc>
          <w:tcPr>
            <w:tcW w:type="dxa" w:w="3280"/>
            <w:vAlign w:val="top"/>
            <w:tcMar>
              <w:top w:type="dxa" w:w="0"/>
              <w:left w:type="dxa" w:w="0"/>
              <w:right w:type="dxa" w:w="280"/>
              <w:bottom w:type="dxa" w:w="40"/>
            </w:tcMar>
          </w:tcPr>
          <w:p>
            <w:pPr>
              <w:keepNext/>
              <w:widowControl/>
              <w:spacing w:after="0" w:line="280" w:lineRule="exact"/>
            </w:pPr>
            <w:r>
              <w:rPr>
                <w:rFonts w:ascii="Arial" w:hAnsi="Arial" w:eastAsia="Arial" w:cs="Arial"/>
                <w:b w:val="0"/>
                <w:i w:val="0"/>
                <w:color w:val="4F5954"/>
                <w:sz w:val="19"/>
              </w:rPr>
              <w:t>Untersuchungsmethode</w:t>
            </w:r>
          </w:p>
        </w:tc>
        <w:tc>
          <w:tcPr>
            <w:tcW w:type="dxa" w:w="6940"/>
            <w:vAlign w:val="top"/>
            <w:tcMar>
              <w:top w:type="dxa" w:w="0"/>
              <w:left w:type="dxa" w:w="0"/>
              <w:right w:type="dxa" w:w="0"/>
              <w:bottom w:type="dxa" w:w="40"/>
            </w:tcMar>
          </w:tcPr>
          <w:p>
            <w:pPr>
              <w:keepNext/>
              <w:widowControl/>
              <w:spacing w:after="0" w:line="280" w:lineRule="exact"/>
            </w:pPr>
            <w:r>
              <w:rPr>
                <w:rFonts w:ascii="Arial" w:hAnsi="Arial" w:eastAsia="Arial" w:cs="Arial"/>
                <w:b w:val="0"/>
                <w:i w:val="0"/>
                <w:color w:val="172320"/>
                <w:sz w:val="21"/>
              </w:rPr>
              <w:t>Äußere Sichtprüfung von zugänglichen Bereichen auf Geländeniveau</w:t>
            </w:r>
          </w:p>
        </w:tc>
      </w:tr>
      <w:tr>
        <w:trPr>
          <w:cantSplit/>
        </w:trPr>
        <w:tc>
          <w:tcPr>
            <w:tcW w:type="dxa" w:w="3280"/>
            <w:vAlign w:val="top"/>
            <w:tcMar>
              <w:top w:type="dxa" w:w="0"/>
              <w:left w:type="dxa" w:w="0"/>
              <w:right w:type="dxa" w:w="280"/>
              <w:bottom w:type="dxa" w:w="40"/>
            </w:tcMar>
          </w:tcPr>
          <w:p>
            <w:pPr>
              <w:keepNext/>
              <w:widowControl/>
              <w:spacing w:after="0" w:line="280" w:lineRule="exact"/>
            </w:pPr>
            <w:r>
              <w:rPr>
                <w:rFonts w:ascii="Arial" w:hAnsi="Arial" w:eastAsia="Arial" w:cs="Arial"/>
                <w:b w:val="0"/>
                <w:i w:val="0"/>
                <w:color w:val="4F5954"/>
                <w:sz w:val="19"/>
              </w:rPr>
              <w:t>Erstellt von</w:t>
            </w:r>
          </w:p>
        </w:tc>
        <w:tc>
          <w:tcPr>
            <w:tcW w:type="dxa" w:w="6940"/>
            <w:vAlign w:val="top"/>
            <w:tcMar>
              <w:top w:type="dxa" w:w="0"/>
              <w:left w:type="dxa" w:w="0"/>
              <w:right w:type="dxa" w:w="0"/>
              <w:bottom w:type="dxa" w:w="40"/>
            </w:tcMar>
          </w:tcPr>
          <w:p>
            <w:pPr>
              <w:keepNext/>
              <w:widowControl/>
              <w:spacing w:after="0" w:line="280" w:lineRule="exact"/>
            </w:pPr>
            <w:r>
              <w:rPr>
                <w:rFonts w:ascii="Arial" w:hAnsi="Arial" w:eastAsia="Arial" w:cs="Arial"/>
                <w:b w:val="0"/>
                <w:i w:val="0"/>
                <w:color w:val="172320"/>
                <w:sz w:val="21"/>
              </w:rPr>
              <w:t>Mara König - Bausachverständige</w:t>
            </w:r>
          </w:p>
        </w:tc>
      </w:tr>
      <w:tr>
        <w:trPr>
          <w:cantSplit/>
        </w:trPr>
        <w:tc>
          <w:tcPr>
            <w:tcW w:type="dxa" w:w="3280"/>
            <w:vAlign w:val="top"/>
            <w:tcMar>
              <w:top w:type="dxa" w:w="0"/>
              <w:left w:type="dxa" w:w="0"/>
              <w:right w:type="dxa" w:w="280"/>
              <w:bottom w:type="dxa" w:w="40"/>
            </w:tcMar>
          </w:tcPr>
          <w:p>
            <w:pPr>
              <w:keepNext w:val="0"/>
              <w:widowControl/>
              <w:spacing w:after="0" w:line="280" w:lineRule="exact"/>
            </w:pPr>
            <w:r>
              <w:rPr>
                <w:rFonts w:ascii="Arial" w:hAnsi="Arial" w:eastAsia="Arial" w:cs="Arial"/>
                <w:b w:val="0"/>
                <w:i w:val="0"/>
                <w:color w:val="4F5954"/>
                <w:sz w:val="19"/>
              </w:rPr>
              <w:t>Stand der Nachverfolgung</w:t>
            </w:r>
          </w:p>
        </w:tc>
        <w:tc>
          <w:tcPr>
            <w:tcW w:type="dxa" w:w="6940"/>
            <w:vAlign w:val="top"/>
            <w:tcMar>
              <w:top w:type="dxa" w:w="0"/>
              <w:left w:type="dxa" w:w="0"/>
              <w:right w:type="dxa" w:w="0"/>
              <w:bottom w:type="dxa" w:w="40"/>
            </w:tcMar>
          </w:tcPr>
          <w:p>
            <w:pPr>
              <w:keepNext w:val="0"/>
              <w:widowControl/>
              <w:spacing w:after="0" w:line="280" w:lineRule="exact"/>
            </w:pPr>
            <w:r>
              <w:rPr>
                <w:rFonts w:ascii="Arial" w:hAnsi="Arial" w:eastAsia="Arial" w:cs="Arial"/>
                <w:b w:val="0"/>
                <w:i w:val="0"/>
                <w:color w:val="172320"/>
                <w:sz w:val="21"/>
              </w:rPr>
              <w:t>19. Oktober 2026</w:t>
            </w:r>
          </w:p>
        </w:tc>
      </w:tr>
    </w:tbl>
    <w:p>
      <w:pPr>
        <w:pStyle w:val="Heading3"/>
        <w:keepNext/>
        <w:keepLines/>
        <w:pageBreakBefore w:val="0"/>
        <w:widowControl/>
        <w:spacing w:after="120" w:before="240"/>
      </w:pPr>
      <w:r>
        <w:rPr>
          <w:rFonts w:ascii="Arial" w:hAnsi="Arial" w:eastAsia="Arial" w:cs="Arial"/>
          <w:b/>
          <w:i w:val="0"/>
          <w:caps/>
          <w:color w:val="4F5954"/>
          <w:sz w:val="18"/>
        </w:rPr>
        <w:t>Teilnehmende an der Begehung</w:t>
      </w:r>
    </w:p>
    <w:tbl>
      <w:tblPr>
        <w:tblW w:type="dxa" w:w="10220"/>
        <w:tblLayout w:type="fixed"/>
        <w:tblLook w:firstColumn="1" w:firstRow="1" w:lastColumn="0" w:lastRow="0" w:noHBand="0" w:noVBand="1" w:val="04A0"/>
        <w:tblBorders>
          <w:top w:val="nil"/>
          <w:left w:val="nil"/>
          <w:bottom w:val="nil"/>
          <w:right w:val="nil"/>
          <w:insideH w:val="nil"/>
          <w:insideV w:val="nil"/>
        </w:tblBorders>
        <w:tblInd w:type="dxa" w:w="0"/>
      </w:tblPr>
      <w:tblGrid>
        <w:gridCol w:w="3280"/>
        <w:gridCol w:w="6940"/>
      </w:tblGrid>
      <w:tr>
        <w:trPr>
          <w:cantSplit/>
        </w:trPr>
        <w:tc>
          <w:tcPr>
            <w:tcW w:type="dxa" w:w="3280"/>
            <w:vAlign w:val="top"/>
            <w:tcMar>
              <w:top w:type="dxa" w:w="0"/>
              <w:left w:type="dxa" w:w="0"/>
              <w:right w:type="dxa" w:w="280"/>
              <w:bottom w:type="dxa" w:w="220"/>
            </w:tcMar>
          </w:tcPr>
          <w:p>
            <w:pPr>
              <w:keepNext/>
              <w:widowControl/>
              <w:spacing w:after="0" w:line="280" w:lineRule="exact"/>
            </w:pPr>
            <w:r>
              <w:rPr>
                <w:rFonts w:ascii="Arial" w:hAnsi="Arial" w:eastAsia="Arial" w:cs="Arial"/>
                <w:b w:val="0"/>
                <w:i w:val="0"/>
                <w:color w:val="4F5954"/>
                <w:sz w:val="19"/>
              </w:rPr>
              <w:t>Planer</w:t>
            </w:r>
          </w:p>
        </w:tc>
        <w:tc>
          <w:tcPr>
            <w:tcW w:type="dxa" w:w="6940"/>
            <w:vAlign w:val="top"/>
            <w:tcMar>
              <w:top w:type="dxa" w:w="0"/>
              <w:left w:type="dxa" w:w="0"/>
              <w:right w:type="dxa" w:w="0"/>
              <w:bottom w:type="dxa" w:w="220"/>
            </w:tcMar>
          </w:tcPr>
          <w:p>
            <w:pPr>
              <w:keepNext/>
              <w:widowControl/>
              <w:spacing w:after="0" w:line="280" w:lineRule="exact"/>
            </w:pPr>
            <w:r>
              <w:rPr>
                <w:rFonts w:ascii="Arial" w:hAnsi="Arial" w:eastAsia="Arial" w:cs="Arial"/>
                <w:b/>
                <w:i w:val="0"/>
                <w:color w:val="172320"/>
                <w:sz w:val="21"/>
              </w:rPr>
              <w:t>Mara König</w:t>
            </w:r>
            <w:r>
              <w:rPr>
                <w:rFonts w:ascii="Arial" w:hAnsi="Arial" w:eastAsia="Arial" w:cs="Arial"/>
                <w:b w:val="0"/>
                <w:i w:val="0"/>
                <w:color w:val="4F5954"/>
                <w:sz w:val="21"/>
              </w:rPr>
              <w:t xml:space="preserve"> · Planwerk · Beispiel</w:t>
            </w:r>
          </w:p>
          <w:p>
            <w:pPr>
              <w:keepNext/>
              <w:widowControl/>
              <w:spacing w:after="0" w:line="280" w:lineRule="exact"/>
            </w:pPr>
            <w:r>
              <w:rPr>
                <w:rFonts w:ascii="Arial" w:hAnsi="Arial" w:eastAsia="Arial" w:cs="Arial"/>
                <w:b w:val="0"/>
                <w:i w:val="0"/>
                <w:color w:val="172320"/>
                <w:sz w:val="19"/>
              </w:rPr>
              <w:t>mara.koenig@planwerk.example · +49 000 10002</w:t>
            </w:r>
          </w:p>
        </w:tc>
      </w:tr>
      <w:tr>
        <w:trPr>
          <w:cantSplit/>
        </w:trPr>
        <w:tc>
          <w:tcPr>
            <w:tcW w:type="dxa" w:w="3280"/>
            <w:vAlign w:val="top"/>
            <w:tcMar>
              <w:top w:type="dxa" w:w="0"/>
              <w:left w:type="dxa" w:w="0"/>
              <w:right w:type="dxa" w:w="280"/>
              <w:bottom w:type="dxa" w:w="220"/>
            </w:tcMar>
          </w:tcPr>
          <w:p>
            <w:pPr>
              <w:keepNext w:val="0"/>
              <w:widowControl/>
              <w:spacing w:after="0" w:line="280" w:lineRule="exact"/>
            </w:pPr>
            <w:r>
              <w:rPr>
                <w:rFonts w:ascii="Arial" w:hAnsi="Arial" w:eastAsia="Arial" w:cs="Arial"/>
                <w:b w:val="0"/>
                <w:i w:val="0"/>
                <w:color w:val="4F5954"/>
                <w:sz w:val="19"/>
              </w:rPr>
              <w:t>Bauleitung</w:t>
            </w:r>
          </w:p>
        </w:tc>
        <w:tc>
          <w:tcPr>
            <w:tcW w:type="dxa" w:w="6940"/>
            <w:vAlign w:val="top"/>
            <w:tcMar>
              <w:top w:type="dxa" w:w="0"/>
              <w:left w:type="dxa" w:w="0"/>
              <w:right w:type="dxa" w:w="0"/>
              <w:bottom w:type="dxa" w:w="220"/>
            </w:tcMar>
          </w:tcPr>
          <w:p>
            <w:pPr>
              <w:keepNext/>
              <w:widowControl/>
              <w:spacing w:after="0" w:line="280" w:lineRule="exact"/>
            </w:pPr>
            <w:r>
              <w:rPr>
                <w:rFonts w:ascii="Arial" w:hAnsi="Arial" w:eastAsia="Arial" w:cs="Arial"/>
                <w:b/>
                <w:i w:val="0"/>
                <w:color w:val="172320"/>
                <w:sz w:val="21"/>
              </w:rPr>
              <w:t>Lena Weber</w:t>
            </w:r>
            <w:r>
              <w:rPr>
                <w:rFonts w:ascii="Arial" w:hAnsi="Arial" w:eastAsia="Arial" w:cs="Arial"/>
                <w:b w:val="0"/>
                <w:i w:val="0"/>
                <w:color w:val="4F5954"/>
                <w:sz w:val="21"/>
              </w:rPr>
              <w:t xml:space="preserve"> · Lindenbau · Beispiel</w:t>
            </w:r>
          </w:p>
          <w:p>
            <w:pPr>
              <w:keepNext w:val="0"/>
              <w:widowControl/>
              <w:spacing w:after="0" w:line="280" w:lineRule="exact"/>
            </w:pPr>
            <w:r>
              <w:rPr>
                <w:rFonts w:ascii="Arial" w:hAnsi="Arial" w:eastAsia="Arial" w:cs="Arial"/>
                <w:b w:val="0"/>
                <w:i w:val="0"/>
                <w:color w:val="172320"/>
                <w:sz w:val="19"/>
              </w:rPr>
              <w:t>lena.weber@lindenbau.example · +49 000 10001</w:t>
            </w:r>
          </w:p>
        </w:tc>
      </w:tr>
    </w:tbl>
    <w:p>
      <w:pPr>
        <w:pStyle w:val="Heading2"/>
        <w:keepNext/>
        <w:keepLines/>
        <w:pageBreakBefore/>
        <w:widowControl/>
        <w:spacing w:after="180" w:before="200"/>
        <w:pBdr>
          <w:bottom w:val="single" w:sz="4" w:color="25312D" w:space="5"/>
        </w:pBdr>
      </w:pPr>
      <w:r>
        <w:rPr>
          <w:rFonts w:ascii="Arial" w:hAnsi="Arial" w:eastAsia="Arial" w:cs="Arial"/>
          <w:b/>
          <w:i w:val="0"/>
          <w:color w:val="000000"/>
          <w:sz w:val="28"/>
        </w:rPr>
        <w:t>Inhaltsverzeichnis</w:t>
      </w:r>
    </w:p>
    <w:p>
      <w:pPr>
        <w:keepNext w:val="0"/>
        <w:tabs>
          <w:tab w:pos="10220" w:val="right" w:leader="dot"/>
        </w:tabs>
        <w:spacing w:after="80"/>
        <w:ind w:left="0"/>
      </w:pPr>
      <w:hyperlink w:anchor="qr_c50f61cc953be61187b5c1be">
        <w:r>
          <w:rPr>
            <w:sz w:val="19"/>
          </w:rPr>
          <w:t>Aufgabenübersicht</w:t>
        </w:r>
      </w:hyperlink>
      <w:r>
        <w:tab/>
      </w:r>
      <w:fldSimple w:instr="PAGEREF qr_c50f61cc953be61187b5c1be \h">
        <w:r>
          <w:rPr>
            <w:sz w:val="19"/>
          </w:rPr>
          <w:t/>
        </w:r>
      </w:fldSimple>
    </w:p>
    <w:p>
      <w:pPr>
        <w:keepNext w:val="0"/>
        <w:tabs>
          <w:tab w:pos="10220" w:val="right" w:leader="dot"/>
        </w:tabs>
        <w:spacing w:after="80"/>
        <w:ind w:left="0"/>
      </w:pPr>
      <w:hyperlink w:anchor="qr_7db0bd51ece2f2aac3382909">
        <w:r>
          <w:rPr>
            <w:sz w:val="19"/>
          </w:rPr>
          <w:t>Untersuchungsumfang und Vorgehensweise</w:t>
        </w:r>
      </w:hyperlink>
      <w:r>
        <w:tab/>
      </w:r>
      <w:fldSimple w:instr="PAGEREF qr_7db0bd51ece2f2aac3382909 \h">
        <w:r>
          <w:rPr>
            <w:sz w:val="19"/>
          </w:rPr>
          <w:t/>
        </w:r>
      </w:fldSimple>
    </w:p>
    <w:p>
      <w:pPr>
        <w:keepNext w:val="0"/>
        <w:tabs>
          <w:tab w:pos="10220" w:val="right" w:leader="dot"/>
        </w:tabs>
        <w:spacing w:after="80"/>
        <w:ind w:left="0"/>
      </w:pPr>
      <w:hyperlink w:anchor="qr_2eb63ebd512009570de5a79f">
        <w:r>
          <w:rPr>
            <w:sz w:val="19"/>
          </w:rPr>
          <w:t>Pin 1 · Mangel</w:t>
        </w:r>
      </w:hyperlink>
      <w:r>
        <w:tab/>
      </w:r>
      <w:fldSimple w:instr="PAGEREF qr_2eb63ebd512009570de5a79f \h">
        <w:r>
          <w:rPr>
            <w:sz w:val="19"/>
          </w:rPr>
          <w:t/>
        </w:r>
      </w:fldSimple>
    </w:p>
    <w:p>
      <w:pPr>
        <w:keepNext w:val="0"/>
        <w:tabs>
          <w:tab w:pos="9980" w:val="right" w:leader="dot"/>
        </w:tabs>
        <w:spacing w:after="80"/>
        <w:ind w:left="240"/>
      </w:pPr>
      <w:hyperlink w:anchor="qr_a5f4b2674a86a0c14a794e69">
        <w:r>
          <w:rPr>
            <w:sz w:val="19"/>
          </w:rPr>
          <w:t>Pin 1.1 · Mangel</w:t>
        </w:r>
      </w:hyperlink>
      <w:r>
        <w:tab/>
      </w:r>
      <w:fldSimple w:instr="PAGEREF qr_a5f4b2674a86a0c14a794e69 \h">
        <w:r>
          <w:rPr>
            <w:sz w:val="19"/>
          </w:rPr>
          <w:t/>
        </w:r>
      </w:fldSimple>
    </w:p>
    <w:p>
      <w:pPr>
        <w:keepNext w:val="0"/>
        <w:tabs>
          <w:tab w:pos="9740" w:val="right" w:leader="dot"/>
        </w:tabs>
        <w:spacing w:after="80"/>
        <w:ind w:left="480"/>
      </w:pPr>
      <w:hyperlink w:anchor="qr_8812332dc14f8d96b012018e">
        <w:r>
          <w:rPr>
            <w:sz w:val="19"/>
          </w:rPr>
          <w:t>Pin 1.1.1 · Mangel</w:t>
        </w:r>
      </w:hyperlink>
      <w:r>
        <w:tab/>
      </w:r>
      <w:fldSimple w:instr="PAGEREF qr_8812332dc14f8d96b012018e \h">
        <w:r>
          <w:rPr>
            <w:sz w:val="19"/>
          </w:rPr>
          <w:t/>
        </w:r>
      </w:fldSimple>
    </w:p>
    <w:p>
      <w:pPr>
        <w:keepNext w:val="0"/>
        <w:tabs>
          <w:tab w:pos="10220" w:val="right" w:leader="dot"/>
        </w:tabs>
        <w:spacing w:after="80"/>
        <w:ind w:left="0"/>
      </w:pPr>
      <w:hyperlink w:anchor="qr_cfd78c7c89f391b6f9244870">
        <w:r>
          <w:rPr>
            <w:sz w:val="19"/>
          </w:rPr>
          <w:t>Feuchtigkeit</w:t>
        </w:r>
      </w:hyperlink>
      <w:r>
        <w:tab/>
      </w:r>
      <w:fldSimple w:instr="PAGEREF qr_cfd78c7c89f391b6f9244870 \h">
        <w:r>
          <w:rPr>
            <w:sz w:val="19"/>
          </w:rPr>
          <w:t/>
        </w:r>
      </w:fldSimple>
    </w:p>
    <w:p>
      <w:pPr>
        <w:keepNext w:val="0"/>
        <w:tabs>
          <w:tab w:pos="10220" w:val="right" w:leader="dot"/>
        </w:tabs>
        <w:spacing w:after="80"/>
        <w:ind w:left="0"/>
      </w:pPr>
      <w:hyperlink w:anchor="qr_0653b30d3c4a8824dc962116">
        <w:r>
          <w:rPr>
            <w:sz w:val="19"/>
          </w:rPr>
          <w:t>Prüfung</w:t>
        </w:r>
      </w:hyperlink>
      <w:r>
        <w:tab/>
      </w:r>
      <w:fldSimple w:instr="PAGEREF qr_0653b30d3c4a8824dc962116 \h">
        <w:r>
          <w:rPr>
            <w:sz w:val="19"/>
          </w:rPr>
          <w:t/>
        </w:r>
      </w:fldSimple>
    </w:p>
    <w:p>
      <w:pPr>
        <w:keepNext w:val="0"/>
        <w:tabs>
          <w:tab w:pos="10220" w:val="right" w:leader="dot"/>
        </w:tabs>
        <w:spacing w:after="80"/>
        <w:ind w:left="0"/>
      </w:pPr>
      <w:hyperlink w:anchor="qr_59db605740ad74d0c4c71227">
        <w:r>
          <w:rPr>
            <w:sz w:val="19"/>
          </w:rPr>
          <w:t>Sicherheitsbeobachtung</w:t>
        </w:r>
      </w:hyperlink>
      <w:r>
        <w:tab/>
      </w:r>
      <w:fldSimple w:instr="PAGEREF qr_59db605740ad74d0c4c71227 \h">
        <w:r>
          <w:rPr>
            <w:sz w:val="19"/>
          </w:rPr>
          <w:t/>
        </w:r>
      </w:fldSimple>
    </w:p>
    <w:p>
      <w:pPr>
        <w:keepNext w:val="0"/>
        <w:tabs>
          <w:tab w:pos="9980" w:val="right" w:leader="dot"/>
        </w:tabs>
        <w:spacing w:after="80"/>
        <w:ind w:left="240"/>
      </w:pPr>
      <w:hyperlink w:anchor="qr_660ec93dff4a630b071fa066">
        <w:r>
          <w:rPr>
            <w:sz w:val="19"/>
          </w:rPr>
          <w:t>Vorsorgliche Zugangssperre</w:t>
        </w:r>
      </w:hyperlink>
      <w:r>
        <w:tab/>
      </w:r>
      <w:fldSimple w:instr="PAGEREF qr_660ec93dff4a630b071fa066 \h">
        <w:r>
          <w:rPr>
            <w:sz w:val="19"/>
          </w:rPr>
          <w:t/>
        </w:r>
      </w:fldSimple>
    </w:p>
    <w:p>
      <w:pPr>
        <w:keepNext w:val="0"/>
        <w:tabs>
          <w:tab w:pos="10220" w:val="right" w:leader="dot"/>
        </w:tabs>
        <w:spacing w:after="80"/>
        <w:ind w:left="0"/>
      </w:pPr>
      <w:hyperlink w:anchor="qr_7654152da43aa147e71c2af1">
        <w:r>
          <w:rPr>
            <w:sz w:val="19"/>
          </w:rPr>
          <w:t>Fotopunkt</w:t>
        </w:r>
      </w:hyperlink>
      <w:r>
        <w:tab/>
      </w:r>
      <w:fldSimple w:instr="PAGEREF qr_7654152da43aa147e71c2af1 \h">
        <w:r>
          <w:rPr>
            <w:sz w:val="19"/>
          </w:rPr>
          <w:t/>
        </w:r>
      </w:fldSimple>
    </w:p>
    <w:p>
      <w:pPr>
        <w:keepNext w:val="0"/>
        <w:tabs>
          <w:tab w:pos="10220" w:val="right" w:leader="dot"/>
        </w:tabs>
        <w:spacing w:after="80"/>
        <w:ind w:left="0"/>
      </w:pPr>
      <w:hyperlink w:anchor="qr_28c1a93f6054c3bbf514d5f4">
        <w:r>
          <w:rPr>
            <w:sz w:val="19"/>
          </w:rPr>
          <w:t>Technische Beurteilung</w:t>
        </w:r>
      </w:hyperlink>
      <w:r>
        <w:tab/>
      </w:r>
      <w:fldSimple w:instr="PAGEREF qr_28c1a93f6054c3bbf514d5f4 \h">
        <w:r>
          <w:rPr>
            <w:sz w:val="19"/>
          </w:rPr>
          <w:t/>
        </w:r>
      </w:fldSimple>
    </w:p>
    <w:p>
      <w:pPr>
        <w:keepNext w:val="0"/>
        <w:tabs>
          <w:tab w:pos="10220" w:val="right" w:leader="dot"/>
        </w:tabs>
        <w:spacing w:after="80"/>
        <w:ind w:left="0"/>
      </w:pPr>
      <w:hyperlink w:anchor="qr_ec690ddd7fe9ad613dcbedbe">
        <w:r>
          <w:rPr>
            <w:sz w:val="19"/>
          </w:rPr>
          <w:t>Empfohlenes weiteres Vorgehen</w:t>
        </w:r>
      </w:hyperlink>
      <w:r>
        <w:tab/>
      </w:r>
      <w:fldSimple w:instr="PAGEREF qr_ec690ddd7fe9ad613dcbedbe \h">
        <w:r>
          <w:rPr>
            <w:sz w:val="19"/>
          </w:rPr>
          <w:t/>
        </w:r>
      </w:fldSimple>
    </w:p>
    <w:p>
      <w:pPr>
        <w:keepNext w:val="0"/>
        <w:tabs>
          <w:tab w:pos="10220" w:val="right" w:leader="dot"/>
        </w:tabs>
        <w:spacing w:after="80"/>
        <w:ind w:left="0"/>
      </w:pPr>
      <w:hyperlink w:anchor="qr_5f13ac2613b1ac579a4d3123">
        <w:r>
          <w:rPr>
            <w:sz w:val="19"/>
          </w:rPr>
          <w:t>Zusammenfassung und Nachverfolgung</w:t>
        </w:r>
      </w:hyperlink>
      <w:r>
        <w:tab/>
      </w:r>
      <w:fldSimple w:instr="PAGEREF qr_5f13ac2613b1ac579a4d3123 \h">
        <w:r>
          <w:rPr>
            <w:sz w:val="19"/>
          </w:rPr>
          <w:t/>
        </w:r>
      </w:fldSimple>
    </w:p>
    <w:p>
      <w:bookmarkStart w:id="2" w:name="qr_c50f61cc953be61187b5c1be"/>
      <w:pPr>
        <w:pStyle w:val="Heading1"/>
        <w:keepNext/>
        <w:keepLines/>
        <w:pageBreakBefore/>
        <w:widowControl/>
        <w:spacing w:after="180" w:before="400"/>
        <w:pBdr>
          <w:bottom w:val="single" w:sz="4" w:color="25312D" w:space="5"/>
        </w:pBdr>
      </w:pPr>
      <w:r>
        <w:rPr>
          <w:rFonts w:ascii="Arial" w:hAnsi="Arial" w:eastAsia="Arial" w:cs="Arial"/>
          <w:b/>
          <w:i w:val="0"/>
          <w:color w:val="000000"/>
          <w:sz w:val="32"/>
        </w:rPr>
        <w:t>Aufgabenübersicht</w:t>
      </w:r>
      <w:bookmarkEnd w:id="2"/>
    </w:p>
    <w:tbl>
      <w:tblPr>
        <w:tblW w:type="auto" w:w="0"/>
        <w:tblLayout w:type="fixed"/>
        <w:tblLook w:firstColumn="1" w:firstRow="1" w:lastColumn="0" w:lastRow="0" w:noHBand="0" w:noVBand="1" w:val="04A0"/>
      </w:tblPr>
      <w:tblGrid>
        <w:gridCol w:w="2964"/>
        <w:gridCol w:w="1840"/>
        <w:gridCol w:w="1737"/>
        <w:gridCol w:w="1431"/>
        <w:gridCol w:w="1329"/>
        <w:gridCol w:w="920"/>
      </w:tblGrid>
      <w:tr>
        <w:trPr>
          <w:tblHeader/>
          <w:cantSplit/>
        </w:trPr>
        <w:tc>
          <w:tcPr>
            <w:tcW w:type="dxa" w:w="2964"/>
            <w:tcBorders>
              <w:bottom w:val="single" w:sz="3" w:color="D6DEDA"/>
            </w:tcBorders>
            <w:tcMar>
              <w:top w:w="120" w:type="dxa"/>
              <w:left w:w="120" w:type="dxa"/>
              <w:bottom w:w="120" w:type="dxa"/>
              <w:right w:w="120" w:type="dxa"/>
            </w:tcMar>
          </w:tcPr>
          <w:p>
            <w:pPr>
              <w:keepNext/>
              <w:widowControl/>
              <w:spacing w:after="0"/>
            </w:pPr>
            <w:r>
              <w:rPr>
                <w:rFonts w:ascii="Arial" w:hAnsi="Arial" w:eastAsia="Arial" w:cs="Arial"/>
                <w:b/>
                <w:i w:val="0"/>
                <w:color w:val="000000"/>
                <w:sz w:val="18"/>
              </w:rPr>
              <w:t>Aufgabe</w:t>
            </w:r>
          </w:p>
        </w:tc>
        <w:tc>
          <w:tcPr>
            <w:tcW w:type="dxa" w:w="1840"/>
            <w:tcBorders>
              <w:bottom w:val="single" w:sz="3" w:color="D6DEDA"/>
            </w:tcBorders>
            <w:tcMar>
              <w:top w:w="120" w:type="dxa"/>
              <w:left w:w="120" w:type="dxa"/>
              <w:bottom w:w="120" w:type="dxa"/>
              <w:right w:w="120" w:type="dxa"/>
            </w:tcMar>
          </w:tcPr>
          <w:p>
            <w:pPr>
              <w:keepNext/>
              <w:widowControl/>
              <w:spacing w:after="0"/>
            </w:pPr>
            <w:r>
              <w:rPr>
                <w:rFonts w:ascii="Arial" w:hAnsi="Arial" w:eastAsia="Arial" w:cs="Arial"/>
                <w:b/>
                <w:i w:val="0"/>
                <w:color w:val="000000"/>
                <w:sz w:val="18"/>
              </w:rPr>
              <w:t>Position</w:t>
            </w:r>
          </w:p>
        </w:tc>
        <w:tc>
          <w:tcPr>
            <w:tcW w:type="dxa" w:w="1737"/>
            <w:tcBorders>
              <w:bottom w:val="single" w:sz="3" w:color="D6DEDA"/>
            </w:tcBorders>
            <w:tcMar>
              <w:top w:w="120" w:type="dxa"/>
              <w:left w:w="120" w:type="dxa"/>
              <w:bottom w:w="120" w:type="dxa"/>
              <w:right w:w="120" w:type="dxa"/>
            </w:tcMar>
          </w:tcPr>
          <w:p>
            <w:pPr>
              <w:keepNext/>
              <w:widowControl/>
              <w:spacing w:after="0"/>
            </w:pPr>
            <w:r>
              <w:rPr>
                <w:rFonts w:ascii="Arial" w:hAnsi="Arial" w:eastAsia="Arial" w:cs="Arial"/>
                <w:b/>
                <w:i w:val="0"/>
                <w:color w:val="000000"/>
                <w:sz w:val="18"/>
              </w:rPr>
              <w:t>Zuständig</w:t>
            </w:r>
          </w:p>
        </w:tc>
        <w:tc>
          <w:tcPr>
            <w:tcW w:type="dxa" w:w="1431"/>
            <w:tcBorders>
              <w:bottom w:val="single" w:sz="3" w:color="D6DEDA"/>
            </w:tcBorders>
            <w:tcMar>
              <w:top w:w="120" w:type="dxa"/>
              <w:left w:w="120" w:type="dxa"/>
              <w:bottom w:w="120" w:type="dxa"/>
              <w:right w:w="120" w:type="dxa"/>
            </w:tcMar>
          </w:tcPr>
          <w:p>
            <w:pPr>
              <w:keepNext/>
              <w:widowControl/>
              <w:spacing w:after="0"/>
            </w:pPr>
            <w:r>
              <w:rPr>
                <w:rFonts w:ascii="Arial" w:hAnsi="Arial" w:eastAsia="Arial" w:cs="Arial"/>
                <w:b/>
                <w:i w:val="0"/>
                <w:color w:val="000000"/>
                <w:sz w:val="18"/>
              </w:rPr>
              <w:t>Status</w:t>
            </w:r>
          </w:p>
        </w:tc>
        <w:tc>
          <w:tcPr>
            <w:tcW w:type="dxa" w:w="1329"/>
            <w:tcBorders>
              <w:bottom w:val="single" w:sz="3" w:color="D6DEDA"/>
            </w:tcBorders>
            <w:tcMar>
              <w:top w:w="120" w:type="dxa"/>
              <w:left w:w="120" w:type="dxa"/>
              <w:bottom w:w="120" w:type="dxa"/>
              <w:right w:w="120" w:type="dxa"/>
            </w:tcMar>
          </w:tcPr>
          <w:p>
            <w:pPr>
              <w:keepNext/>
              <w:widowControl/>
              <w:spacing w:after="0"/>
            </w:pPr>
            <w:r>
              <w:rPr>
                <w:rFonts w:ascii="Arial" w:hAnsi="Arial" w:eastAsia="Arial" w:cs="Arial"/>
                <w:b/>
                <w:i w:val="0"/>
                <w:color w:val="000000"/>
                <w:sz w:val="18"/>
              </w:rPr>
              <w:t>Frist</w:t>
            </w:r>
          </w:p>
        </w:tc>
        <w:tc>
          <w:tcPr>
            <w:tcW w:type="dxa" w:w="920"/>
            <w:tcBorders>
              <w:bottom w:val="single" w:sz="3" w:color="D6DEDA"/>
            </w:tcBorders>
            <w:tcMar>
              <w:top w:w="120" w:type="dxa"/>
              <w:left w:w="120" w:type="dxa"/>
              <w:bottom w:w="120" w:type="dxa"/>
              <w:right w:w="120" w:type="dxa"/>
            </w:tcMar>
          </w:tcPr>
          <w:p>
            <w:pPr>
              <w:keepNext/>
              <w:widowControl/>
              <w:spacing w:after="0"/>
              <w:jc w:val="right"/>
            </w:pPr>
            <w:r>
              <w:rPr>
                <w:rFonts w:ascii="Arial" w:hAnsi="Arial" w:eastAsia="Arial" w:cs="Arial"/>
                <w:b/>
                <w:i w:val="0"/>
                <w:color w:val="000000"/>
                <w:sz w:val="18"/>
              </w:rPr>
              <w:t>Seite</w:t>
            </w:r>
          </w:p>
        </w:tc>
      </w:tr>
      <w:tr>
        <w:trPr>
          <w:cantSplit/>
        </w:trPr>
        <w:tc>
          <w:tcPr>
            <w:tcW w:type="dxa" w:w="2964"/>
            <w:tcBorders>
              <w:bottom w:val="single" w:sz="3" w:color="D6DEDA"/>
            </w:tcBorders>
            <w:tcMar>
              <w:top w:w="120" w:type="dxa"/>
              <w:left w:w="120" w:type="dxa"/>
              <w:bottom w:w="120" w:type="dxa"/>
              <w:right w:w="120" w:type="dxa"/>
            </w:tcMar>
          </w:tcPr>
          <w:p>
            <w:pPr>
              <w:keepNext w:val="0"/>
              <w:widowControl/>
              <w:spacing w:after="0"/>
            </w:pPr>
            <w:hyperlink w:anchor="qr_5c8ed3811d0da889f72353cc">
              <w:r>
                <w:rPr>
                  <w:rFonts w:ascii="Arial" w:hAnsi="Arial" w:eastAsia="Arial" w:cs="Arial"/>
                  <w:b w:val="0"/>
                  <w:i w:val="0"/>
                  <w:color w:val="000000"/>
                  <w:sz w:val="18"/>
                </w:rPr>
                <w:t>Aufgabe 1 · Begutachtung der beschädigten Balkonkante veranlassen</w:t>
              </w:r>
            </w:hyperlink>
          </w:p>
        </w:tc>
        <w:tc>
          <w:tcPr>
            <w:tcW w:type="dxa" w:w="1840"/>
            <w:tcBorders>
              <w:bottom w:val="single" w:sz="3" w:color="D6DEDA"/>
            </w:tcBorders>
            <w:tcMar>
              <w:top w:w="120" w:type="dxa"/>
              <w:left w:w="120" w:type="dxa"/>
              <w:bottom w:w="120" w:type="dxa"/>
              <w:right w:w="120" w:type="dxa"/>
            </w:tcMar>
          </w:tcPr>
          <w:p>
            <w:pPr>
              <w:keepNext w:val="0"/>
              <w:widowControl/>
              <w:spacing w:after="0"/>
            </w:pPr>
            <w:r>
              <w:rPr>
                <w:rFonts w:ascii="Arial" w:hAnsi="Arial" w:eastAsia="Arial" w:cs="Arial"/>
                <w:b w:val="0"/>
                <w:i w:val="0"/>
                <w:color w:val="000000"/>
                <w:sz w:val="18"/>
              </w:rPr>
              <w:t>Pin 1.1.1 · Mangel</w:t>
            </w:r>
          </w:p>
        </w:tc>
        <w:tc>
          <w:tcPr>
            <w:tcW w:type="dxa" w:w="1737"/>
            <w:tcBorders>
              <w:bottom w:val="single" w:sz="3" w:color="D6DEDA"/>
            </w:tcBorders>
            <w:tcMar>
              <w:top w:w="120" w:type="dxa"/>
              <w:left w:w="120" w:type="dxa"/>
              <w:bottom w:w="120" w:type="dxa"/>
              <w:right w:w="120" w:type="dxa"/>
            </w:tcMar>
          </w:tcPr>
          <w:p>
            <w:pPr>
              <w:keepNext w:val="0"/>
              <w:widowControl/>
              <w:spacing w:after="0"/>
            </w:pPr>
            <w:r>
              <w:rPr>
                <w:rFonts w:ascii="Arial" w:hAnsi="Arial" w:eastAsia="Arial" w:cs="Arial"/>
                <w:b w:val="0"/>
                <w:i w:val="0"/>
                <w:color w:val="000000"/>
                <w:sz w:val="18"/>
              </w:rPr>
              <w:t>Lena Weber · Lindenbau · Beispiel</w:t>
            </w:r>
          </w:p>
        </w:tc>
        <w:tc>
          <w:tcPr>
            <w:tcW w:type="dxa" w:w="1431"/>
            <w:tcBorders>
              <w:bottom w:val="single" w:sz="3" w:color="D6DEDA"/>
            </w:tcBorders>
            <w:tcMar>
              <w:top w:w="120" w:type="dxa"/>
              <w:left w:w="120" w:type="dxa"/>
              <w:bottom w:w="120" w:type="dxa"/>
              <w:right w:w="120" w:type="dxa"/>
            </w:tcMar>
          </w:tcPr>
          <w:p>
            <w:pPr>
              <w:keepNext w:val="0"/>
              <w:widowControl/>
              <w:spacing w:after="0"/>
            </w:pPr>
            <w:r>
              <w:rPr>
                <w:rFonts w:ascii="Arial" w:hAnsi="Arial" w:eastAsia="Arial" w:cs="Arial"/>
                <w:b w:val="0"/>
                <w:i w:val="0"/>
                <w:color w:val="000000"/>
                <w:sz w:val="18"/>
              </w:rPr>
              <w:t>In Bearbeitung</w:t>
            </w:r>
          </w:p>
        </w:tc>
        <w:tc>
          <w:tcPr>
            <w:tcW w:type="dxa" w:w="1329"/>
            <w:tcBorders>
              <w:bottom w:val="single" w:sz="3" w:color="D6DEDA"/>
            </w:tcBorders>
            <w:tcMar>
              <w:top w:w="120" w:type="dxa"/>
              <w:left w:w="120" w:type="dxa"/>
              <w:bottom w:w="120" w:type="dxa"/>
              <w:right w:w="120" w:type="dxa"/>
            </w:tcMar>
          </w:tcPr>
          <w:p>
            <w:pPr>
              <w:keepNext w:val="0"/>
              <w:widowControl/>
              <w:spacing w:after="0"/>
            </w:pPr>
            <w:r>
              <w:rPr>
                <w:rFonts w:ascii="Arial" w:hAnsi="Arial" w:eastAsia="Arial" w:cs="Arial"/>
                <w:b w:val="0"/>
                <w:i w:val="0"/>
                <w:color w:val="000000"/>
                <w:sz w:val="18"/>
              </w:rPr>
              <w:t>23.10.2026</w:t>
            </w:r>
          </w:p>
        </w:tc>
        <w:tc>
          <w:tcPr>
            <w:tcW w:type="dxa" w:w="920"/>
            <w:tcBorders>
              <w:bottom w:val="single" w:sz="3" w:color="D6DEDA"/>
            </w:tcBorders>
            <w:tcMar>
              <w:top w:w="120" w:type="dxa"/>
              <w:left w:w="120" w:type="dxa"/>
              <w:bottom w:w="120" w:type="dxa"/>
              <w:right w:w="120" w:type="dxa"/>
            </w:tcMar>
          </w:tcPr>
          <w:p>
            <w:pPr>
              <w:keepNext w:val="0"/>
              <w:widowControl/>
              <w:spacing w:after="0"/>
              <w:jc w:val="right"/>
            </w:pPr>
            <w:fldSimple w:instr="PAGEREF qr_5c8ed3811d0da889f72353cc \h">
              <w:r>
                <w:rPr>
                  <w:sz w:val="18"/>
                </w:rPr>
                <w:t/>
              </w:r>
            </w:fldSimple>
          </w:p>
        </w:tc>
      </w:tr>
      <w:tr>
        <w:trPr>
          <w:cantSplit/>
        </w:trPr>
        <w:tc>
          <w:tcPr>
            <w:tcW w:type="dxa" w:w="2964"/>
            <w:tcBorders>
              <w:bottom w:val="single" w:sz="3" w:color="D6DEDA"/>
            </w:tcBorders>
            <w:tcMar>
              <w:top w:w="120" w:type="dxa"/>
              <w:left w:w="120" w:type="dxa"/>
              <w:bottom w:w="120" w:type="dxa"/>
              <w:right w:w="120" w:type="dxa"/>
            </w:tcMar>
          </w:tcPr>
          <w:p>
            <w:pPr>
              <w:keepNext w:val="0"/>
              <w:widowControl/>
              <w:spacing w:after="0"/>
            </w:pPr>
            <w:hyperlink w:anchor="qr_fdad3377d869a1c71971ce5b">
              <w:r>
                <w:rPr>
                  <w:rFonts w:ascii="Arial" w:hAnsi="Arial" w:eastAsia="Arial" w:cs="Arial"/>
                  <w:b w:val="0"/>
                  <w:i w:val="0"/>
                  <w:color w:val="000000"/>
                  <w:sz w:val="18"/>
                </w:rPr>
                <w:t>Aufgabe 2 · Feuchte messen und Fallrohranschluss prüfen</w:t>
              </w:r>
            </w:hyperlink>
          </w:p>
        </w:tc>
        <w:tc>
          <w:tcPr>
            <w:tcW w:type="dxa" w:w="1840"/>
            <w:tcBorders>
              <w:bottom w:val="single" w:sz="3" w:color="D6DEDA"/>
            </w:tcBorders>
            <w:tcMar>
              <w:top w:w="120" w:type="dxa"/>
              <w:left w:w="120" w:type="dxa"/>
              <w:bottom w:w="120" w:type="dxa"/>
              <w:right w:w="120" w:type="dxa"/>
            </w:tcMar>
          </w:tcPr>
          <w:p>
            <w:pPr>
              <w:keepNext w:val="0"/>
              <w:widowControl/>
              <w:spacing w:after="0"/>
            </w:pPr>
            <w:r>
              <w:rPr>
                <w:rFonts w:ascii="Arial" w:hAnsi="Arial" w:eastAsia="Arial" w:cs="Arial"/>
                <w:b w:val="0"/>
                <w:i w:val="0"/>
                <w:color w:val="000000"/>
                <w:sz w:val="18"/>
              </w:rPr>
              <w:t>Feuchtigkeit</w:t>
            </w:r>
          </w:p>
        </w:tc>
        <w:tc>
          <w:tcPr>
            <w:tcW w:type="dxa" w:w="1737"/>
            <w:tcBorders>
              <w:bottom w:val="single" w:sz="3" w:color="D6DEDA"/>
            </w:tcBorders>
            <w:tcMar>
              <w:top w:w="120" w:type="dxa"/>
              <w:left w:w="120" w:type="dxa"/>
              <w:bottom w:w="120" w:type="dxa"/>
              <w:right w:w="120" w:type="dxa"/>
            </w:tcMar>
          </w:tcPr>
          <w:p>
            <w:pPr>
              <w:keepNext w:val="0"/>
              <w:widowControl/>
              <w:spacing w:after="0"/>
            </w:pPr>
            <w:r>
              <w:rPr>
                <w:rFonts w:ascii="Arial" w:hAnsi="Arial" w:eastAsia="Arial" w:cs="Arial"/>
                <w:b w:val="0"/>
                <w:i w:val="0"/>
                <w:color w:val="000000"/>
                <w:sz w:val="18"/>
              </w:rPr>
              <w:t>Mara König · Planwerk · Beispiel</w:t>
            </w:r>
          </w:p>
        </w:tc>
        <w:tc>
          <w:tcPr>
            <w:tcW w:type="dxa" w:w="1431"/>
            <w:tcBorders>
              <w:bottom w:val="single" w:sz="3" w:color="D6DEDA"/>
            </w:tcBorders>
            <w:tcMar>
              <w:top w:w="120" w:type="dxa"/>
              <w:left w:w="120" w:type="dxa"/>
              <w:bottom w:w="120" w:type="dxa"/>
              <w:right w:w="120" w:type="dxa"/>
            </w:tcMar>
          </w:tcPr>
          <w:p>
            <w:pPr>
              <w:keepNext w:val="0"/>
              <w:widowControl/>
              <w:spacing w:after="0"/>
            </w:pPr>
            <w:r>
              <w:rPr>
                <w:rFonts w:ascii="Arial" w:hAnsi="Arial" w:eastAsia="Arial" w:cs="Arial"/>
                <w:b w:val="0"/>
                <w:i w:val="0"/>
                <w:color w:val="000000"/>
                <w:sz w:val="18"/>
              </w:rPr>
              <w:t>Offen · Überfällig</w:t>
            </w:r>
          </w:p>
        </w:tc>
        <w:tc>
          <w:tcPr>
            <w:tcW w:type="dxa" w:w="1329"/>
            <w:tcBorders>
              <w:bottom w:val="single" w:sz="3" w:color="D6DEDA"/>
            </w:tcBorders>
            <w:tcMar>
              <w:top w:w="120" w:type="dxa"/>
              <w:left w:w="120" w:type="dxa"/>
              <w:bottom w:w="120" w:type="dxa"/>
              <w:right w:w="120" w:type="dxa"/>
            </w:tcMar>
          </w:tcPr>
          <w:p>
            <w:pPr>
              <w:keepNext w:val="0"/>
              <w:widowControl/>
              <w:spacing w:after="0"/>
            </w:pPr>
            <w:r>
              <w:rPr>
                <w:rFonts w:ascii="Arial" w:hAnsi="Arial" w:eastAsia="Arial" w:cs="Arial"/>
                <w:b w:val="0"/>
                <w:i w:val="0"/>
                <w:color w:val="000000"/>
                <w:sz w:val="18"/>
              </w:rPr>
              <w:t>18.10.2026</w:t>
            </w:r>
          </w:p>
        </w:tc>
        <w:tc>
          <w:tcPr>
            <w:tcW w:type="dxa" w:w="920"/>
            <w:tcBorders>
              <w:bottom w:val="single" w:sz="3" w:color="D6DEDA"/>
            </w:tcBorders>
            <w:tcMar>
              <w:top w:w="120" w:type="dxa"/>
              <w:left w:w="120" w:type="dxa"/>
              <w:bottom w:w="120" w:type="dxa"/>
              <w:right w:w="120" w:type="dxa"/>
            </w:tcMar>
          </w:tcPr>
          <w:p>
            <w:pPr>
              <w:keepNext w:val="0"/>
              <w:widowControl/>
              <w:spacing w:after="0"/>
              <w:jc w:val="right"/>
            </w:pPr>
            <w:fldSimple w:instr="PAGEREF qr_fdad3377d869a1c71971ce5b \h">
              <w:r>
                <w:rPr>
                  <w:sz w:val="18"/>
                </w:rPr>
                <w:t/>
              </w:r>
            </w:fldSimple>
          </w:p>
        </w:tc>
      </w:tr>
      <w:tr>
        <w:trPr>
          <w:cantSplit/>
        </w:trPr>
        <w:tc>
          <w:tcPr>
            <w:tcW w:type="dxa" w:w="2964"/>
            <w:tcBorders>
              <w:bottom w:val="single" w:sz="3" w:color="D6DEDA"/>
            </w:tcBorders>
            <w:tcMar>
              <w:top w:w="120" w:type="dxa"/>
              <w:left w:w="120" w:type="dxa"/>
              <w:bottom w:w="120" w:type="dxa"/>
              <w:right w:w="120" w:type="dxa"/>
            </w:tcMar>
          </w:tcPr>
          <w:p>
            <w:pPr>
              <w:keepNext w:val="0"/>
              <w:widowControl/>
              <w:spacing w:after="0"/>
            </w:pPr>
            <w:hyperlink w:anchor="qr_ebefb280f6b885c4a5f8826e">
              <w:r>
                <w:rPr>
                  <w:rFonts w:ascii="Arial" w:hAnsi="Arial" w:eastAsia="Arial" w:cs="Arial"/>
                  <w:b w:val="0"/>
                  <w:i w:val="0"/>
                  <w:color w:val="000000"/>
                  <w:sz w:val="18"/>
                </w:rPr>
                <w:t>Aufgabe 3 · Dokumentierten Riss an der Fensteröffnung prüfen</w:t>
              </w:r>
            </w:hyperlink>
          </w:p>
        </w:tc>
        <w:tc>
          <w:tcPr>
            <w:tcW w:type="dxa" w:w="1840"/>
            <w:tcBorders>
              <w:bottom w:val="single" w:sz="3" w:color="D6DEDA"/>
            </w:tcBorders>
            <w:tcMar>
              <w:top w:w="120" w:type="dxa"/>
              <w:left w:w="120" w:type="dxa"/>
              <w:bottom w:w="120" w:type="dxa"/>
              <w:right w:w="120" w:type="dxa"/>
            </w:tcMar>
          </w:tcPr>
          <w:p>
            <w:pPr>
              <w:keepNext w:val="0"/>
              <w:widowControl/>
              <w:spacing w:after="0"/>
            </w:pPr>
            <w:r>
              <w:rPr>
                <w:rFonts w:ascii="Arial" w:hAnsi="Arial" w:eastAsia="Arial" w:cs="Arial"/>
                <w:b w:val="0"/>
                <w:i w:val="0"/>
                <w:color w:val="000000"/>
                <w:sz w:val="18"/>
              </w:rPr>
              <w:t>Prüfung</w:t>
            </w:r>
          </w:p>
        </w:tc>
        <w:tc>
          <w:tcPr>
            <w:tcW w:type="dxa" w:w="1737"/>
            <w:tcBorders>
              <w:bottom w:val="single" w:sz="3" w:color="D6DEDA"/>
            </w:tcBorders>
            <w:tcMar>
              <w:top w:w="120" w:type="dxa"/>
              <w:left w:w="120" w:type="dxa"/>
              <w:bottom w:w="120" w:type="dxa"/>
              <w:right w:w="120" w:type="dxa"/>
            </w:tcMar>
          </w:tcPr>
          <w:p>
            <w:pPr>
              <w:keepNext w:val="0"/>
              <w:widowControl/>
              <w:spacing w:after="0"/>
            </w:pPr>
            <w:r>
              <w:rPr>
                <w:rFonts w:ascii="Arial" w:hAnsi="Arial" w:eastAsia="Arial" w:cs="Arial"/>
                <w:b w:val="0"/>
                <w:i w:val="0"/>
                <w:color w:val="000000"/>
                <w:sz w:val="18"/>
              </w:rPr>
              <w:t>Jonas Berger · Fassadenwerk · Beispiel</w:t>
            </w:r>
          </w:p>
        </w:tc>
        <w:tc>
          <w:tcPr>
            <w:tcW w:type="dxa" w:w="1431"/>
            <w:tcBorders>
              <w:bottom w:val="single" w:sz="3" w:color="D6DEDA"/>
            </w:tcBorders>
            <w:tcMar>
              <w:top w:w="120" w:type="dxa"/>
              <w:left w:w="120" w:type="dxa"/>
              <w:bottom w:w="120" w:type="dxa"/>
              <w:right w:w="120" w:type="dxa"/>
            </w:tcMar>
          </w:tcPr>
          <w:p>
            <w:pPr>
              <w:keepNext w:val="0"/>
              <w:widowControl/>
              <w:spacing w:after="0"/>
            </w:pPr>
            <w:r>
              <w:rPr>
                <w:rFonts w:ascii="Arial" w:hAnsi="Arial" w:eastAsia="Arial" w:cs="Arial"/>
                <w:b w:val="0"/>
                <w:i w:val="0"/>
                <w:color w:val="000000"/>
                <w:sz w:val="18"/>
              </w:rPr>
              <w:t>Zur Prüfung</w:t>
            </w:r>
          </w:p>
        </w:tc>
        <w:tc>
          <w:tcPr>
            <w:tcW w:type="dxa" w:w="1329"/>
            <w:tcBorders>
              <w:bottom w:val="single" w:sz="3" w:color="D6DEDA"/>
            </w:tcBorders>
            <w:tcMar>
              <w:top w:w="120" w:type="dxa"/>
              <w:left w:w="120" w:type="dxa"/>
              <w:bottom w:w="120" w:type="dxa"/>
              <w:right w:w="120" w:type="dxa"/>
            </w:tcMar>
          </w:tcPr>
          <w:p>
            <w:pPr>
              <w:keepNext w:val="0"/>
              <w:widowControl/>
              <w:spacing w:after="0"/>
            </w:pPr>
            <w:r>
              <w:rPr>
                <w:rFonts w:ascii="Arial" w:hAnsi="Arial" w:eastAsia="Arial" w:cs="Arial"/>
                <w:b w:val="0"/>
                <w:i w:val="0"/>
                <w:color w:val="000000"/>
                <w:sz w:val="18"/>
              </w:rPr>
              <w:t>20.10.2026</w:t>
            </w:r>
          </w:p>
        </w:tc>
        <w:tc>
          <w:tcPr>
            <w:tcW w:type="dxa" w:w="920"/>
            <w:tcBorders>
              <w:bottom w:val="single" w:sz="3" w:color="D6DEDA"/>
            </w:tcBorders>
            <w:tcMar>
              <w:top w:w="120" w:type="dxa"/>
              <w:left w:w="120" w:type="dxa"/>
              <w:bottom w:w="120" w:type="dxa"/>
              <w:right w:w="120" w:type="dxa"/>
            </w:tcMar>
          </w:tcPr>
          <w:p>
            <w:pPr>
              <w:keepNext w:val="0"/>
              <w:widowControl/>
              <w:spacing w:after="0"/>
              <w:jc w:val="right"/>
            </w:pPr>
            <w:fldSimple w:instr="PAGEREF qr_ebefb280f6b885c4a5f8826e \h">
              <w:r>
                <w:rPr>
                  <w:sz w:val="18"/>
                </w:rPr>
                <w:t/>
              </w:r>
            </w:fldSimple>
          </w:p>
        </w:tc>
      </w:tr>
      <w:tr>
        <w:trPr>
          <w:cantSplit/>
        </w:trPr>
        <w:tc>
          <w:tcPr>
            <w:tcW w:type="dxa" w:w="2964"/>
            <w:tcBorders>
              <w:bottom w:val="single" w:sz="3" w:color="D6DEDA"/>
            </w:tcBorders>
            <w:tcMar>
              <w:top w:w="120" w:type="dxa"/>
              <w:left w:w="120" w:type="dxa"/>
              <w:bottom w:w="120" w:type="dxa"/>
              <w:right w:w="120" w:type="dxa"/>
            </w:tcMar>
          </w:tcPr>
          <w:p>
            <w:pPr>
              <w:keepNext w:val="0"/>
              <w:widowControl/>
              <w:spacing w:after="0"/>
            </w:pPr>
            <w:hyperlink w:anchor="qr_cd3325ae817d271442c5e5ff">
              <w:r>
                <w:rPr>
                  <w:rFonts w:ascii="Arial" w:hAnsi="Arial" w:eastAsia="Arial" w:cs="Arial"/>
                  <w:b w:val="0"/>
                  <w:i w:val="0"/>
                  <w:color w:val="000000"/>
                  <w:sz w:val="18"/>
                </w:rPr>
                <w:t>Aufgabe 4 · Zugang unter dem Balkon absperren</w:t>
              </w:r>
            </w:hyperlink>
          </w:p>
        </w:tc>
        <w:tc>
          <w:tcPr>
            <w:tcW w:type="dxa" w:w="1840"/>
            <w:tcBorders>
              <w:bottom w:val="single" w:sz="3" w:color="D6DEDA"/>
            </w:tcBorders>
            <w:tcMar>
              <w:top w:w="120" w:type="dxa"/>
              <w:left w:w="120" w:type="dxa"/>
              <w:bottom w:w="120" w:type="dxa"/>
              <w:right w:w="120" w:type="dxa"/>
            </w:tcMar>
          </w:tcPr>
          <w:p>
            <w:pPr>
              <w:keepNext w:val="0"/>
              <w:widowControl/>
              <w:spacing w:after="0"/>
            </w:pPr>
            <w:r>
              <w:rPr>
                <w:rFonts w:ascii="Arial" w:hAnsi="Arial" w:eastAsia="Arial" w:cs="Arial"/>
                <w:b w:val="0"/>
                <w:i w:val="0"/>
                <w:color w:val="000000"/>
                <w:sz w:val="18"/>
              </w:rPr>
              <w:t>Sicherheitsbeobachtung</w:t>
            </w:r>
          </w:p>
        </w:tc>
        <w:tc>
          <w:tcPr>
            <w:tcW w:type="dxa" w:w="1737"/>
            <w:tcBorders>
              <w:bottom w:val="single" w:sz="3" w:color="D6DEDA"/>
            </w:tcBorders>
            <w:tcMar>
              <w:top w:w="120" w:type="dxa"/>
              <w:left w:w="120" w:type="dxa"/>
              <w:bottom w:w="120" w:type="dxa"/>
              <w:right w:w="120" w:type="dxa"/>
            </w:tcMar>
          </w:tcPr>
          <w:p>
            <w:pPr>
              <w:keepNext w:val="0"/>
              <w:widowControl/>
              <w:spacing w:after="0"/>
            </w:pPr>
            <w:r>
              <w:rPr>
                <w:rFonts w:ascii="Arial" w:hAnsi="Arial" w:eastAsia="Arial" w:cs="Arial"/>
                <w:b w:val="0"/>
                <w:i w:val="0"/>
                <w:color w:val="000000"/>
                <w:sz w:val="18"/>
              </w:rPr>
              <w:t>Lena Weber · Lindenbau · Beispiel</w:t>
            </w:r>
          </w:p>
        </w:tc>
        <w:tc>
          <w:tcPr>
            <w:tcW w:type="dxa" w:w="1431"/>
            <w:tcBorders>
              <w:bottom w:val="single" w:sz="3" w:color="D6DEDA"/>
            </w:tcBorders>
            <w:tcMar>
              <w:top w:w="120" w:type="dxa"/>
              <w:left w:w="120" w:type="dxa"/>
              <w:bottom w:w="120" w:type="dxa"/>
              <w:right w:w="120" w:type="dxa"/>
            </w:tcMar>
          </w:tcPr>
          <w:p>
            <w:pPr>
              <w:keepNext w:val="0"/>
              <w:widowControl/>
              <w:spacing w:after="0"/>
            </w:pPr>
            <w:r>
              <w:rPr>
                <w:rFonts w:ascii="Arial" w:hAnsi="Arial" w:eastAsia="Arial" w:cs="Arial"/>
                <w:b w:val="0"/>
                <w:i w:val="0"/>
                <w:color w:val="000000"/>
                <w:sz w:val="18"/>
              </w:rPr>
              <w:t>Erledigt</w:t>
            </w:r>
          </w:p>
        </w:tc>
        <w:tc>
          <w:tcPr>
            <w:tcW w:type="dxa" w:w="1329"/>
            <w:tcBorders>
              <w:bottom w:val="single" w:sz="3" w:color="D6DEDA"/>
            </w:tcBorders>
            <w:tcMar>
              <w:top w:w="120" w:type="dxa"/>
              <w:left w:w="120" w:type="dxa"/>
              <w:bottom w:w="120" w:type="dxa"/>
              <w:right w:w="120" w:type="dxa"/>
            </w:tcMar>
          </w:tcPr>
          <w:p>
            <w:pPr>
              <w:keepNext w:val="0"/>
              <w:widowControl/>
              <w:spacing w:after="0"/>
            </w:pPr>
            <w:r>
              <w:rPr>
                <w:rFonts w:ascii="Arial" w:hAnsi="Arial" w:eastAsia="Arial" w:cs="Arial"/>
                <w:b w:val="0"/>
                <w:i w:val="0"/>
                <w:color w:val="000000"/>
                <w:sz w:val="18"/>
              </w:rPr>
              <w:t>18.10.2026</w:t>
            </w:r>
          </w:p>
        </w:tc>
        <w:tc>
          <w:tcPr>
            <w:tcW w:type="dxa" w:w="920"/>
            <w:tcBorders>
              <w:bottom w:val="single" w:sz="3" w:color="D6DEDA"/>
            </w:tcBorders>
            <w:tcMar>
              <w:top w:w="120" w:type="dxa"/>
              <w:left w:w="120" w:type="dxa"/>
              <w:bottom w:w="120" w:type="dxa"/>
              <w:right w:w="120" w:type="dxa"/>
            </w:tcMar>
          </w:tcPr>
          <w:p>
            <w:pPr>
              <w:keepNext w:val="0"/>
              <w:widowControl/>
              <w:spacing w:after="0"/>
              <w:jc w:val="right"/>
            </w:pPr>
            <w:fldSimple w:instr="PAGEREF qr_cd3325ae817d271442c5e5ff \h">
              <w:r>
                <w:rPr>
                  <w:sz w:val="18"/>
                </w:rPr>
                <w:t/>
              </w:r>
            </w:fldSimple>
          </w:p>
        </w:tc>
      </w:tr>
    </w:tbl>
    <w:p>
      <w:pPr>
        <w:spacing w:after="240" w:before="0" w:line="20" w:lineRule="exact"/>
      </w:pPr>
    </w:p>
    <w:p>
      <w:bookmarkStart w:id="3" w:name="qr_7db0bd51ece2f2aac3382909"/>
      <w:pPr>
        <w:pStyle w:val="Heading1"/>
        <w:keepNext/>
        <w:keepLines/>
        <w:pageBreakBefore/>
        <w:widowControl/>
        <w:spacing w:after="180" w:before="400"/>
        <w:pBdr>
          <w:bottom w:val="single" w:sz="4" w:color="25312D" w:space="5"/>
        </w:pBdr>
      </w:pPr>
      <w:r>
        <w:rPr>
          <w:rFonts w:ascii="Arial" w:hAnsi="Arial" w:eastAsia="Arial" w:cs="Arial"/>
          <w:b/>
          <w:i w:val="0"/>
          <w:color w:val="000000"/>
          <w:sz w:val="32"/>
        </w:rPr>
        <w:t>Untersuchungsumfang und Vorgehensweise</w:t>
      </w:r>
      <w:bookmarkEnd w:id="3"/>
    </w:p>
    <w:p>
      <w:pPr>
        <w:keepNext w:val="0"/>
        <w:widowControl/>
        <w:spacing w:after="140"/>
      </w:pPr>
      <w:r>
        <w:rPr>
          <w:rFonts w:ascii="Arial" w:hAnsi="Arial" w:eastAsia="Arial" w:cs="Arial"/>
          <w:b w:val="0"/>
          <w:i w:val="0"/>
          <w:color w:val="000000"/>
          <w:sz w:val="21"/>
        </w:rPr>
        <w:t>Gegenstand der Begehung sind äußerlich sichtbare Schäden an den Stahlbetonbalkonen, am verputzten Gebäudesockel und an den Fensteranschlüssen des Wohnhauses Lindenhof, Musterstraße 12, 12345 Musterstadt. Ziel ist es, den Zustand zu dokumentieren, den weiteren Untersuchungsbedarf einzugrenzen und die Nachverfolgung zu koordinieren.</w:t>
        <w:br/>
        <w:br/>
        <w:t>Die Fassaden wurden am 18. Oktober 2026 zwischen 09:15 und 11:15 Uhr von den zugänglichen Bereichen auf Geländeniveau aus besichtigt. Der Übersichtsplan ist schematisch und dient ausschließlich der Orientierung. Die Fundstellen sind im Plan verortet und mit Übersichts- und Detailfotos verknüpft. Die in den Feststellungen genannten Abmessungen sind ungefähre Schätzungen anhand der Sichtprüfung.</w:t>
        <w:br/>
        <w:br/>
        <w:t>Bauteilöffnungen, Abklopfprüfungen, Messungen an der Bewehrung, Materialfeuchte- oder Salzuntersuchungen sowie eine messtechnische Rissbeobachtung waren nicht Bestandteil der Begehung. Verdeckte Bauteilschichten, das Ausmaß möglicher verborgener Schäden und die Tragfähigkeit können anhand dieser Sichtprüfung allein nicht beurteilt werden.</w:t>
        <w:br/>
        <w:br/>
        <w:t>Beispieldokumentation: Projektdaten, Personen, Maßangaben und Nachverfolgung sind fiktiv. Die Fotos wurden aus dem früheren öffentlichen Beispielbericht für dieses Beispiel aufbereitet.</w:t>
      </w:r>
    </w:p>
    <w:p>
      <w:pPr>
        <w:keepNext/>
        <w:pageBreakBefore/>
        <w:widowControl/>
        <w:spacing w:after="0" w:line="20" w:lineRule="exact"/>
      </w:pPr>
      <w:r>
        <w:rPr>
          <w:rFonts w:ascii="Arial" w:hAnsi="Arial" w:eastAsia="Arial" w:cs="Arial"/>
          <w:b w:val="0"/>
          <w:i w:val="0"/>
          <w:color w:val="000000"/>
          <w:sz w:val="21"/>
        </w:rPr>
      </w:r>
    </w:p>
    <w:p>
      <w:pPr>
        <w:keepNext/>
      </w:pPr>
      <w:r>
        <w:drawing>
          <wp:inline xmlns:a="http://schemas.openxmlformats.org/drawingml/2006/main" xmlns:pic="http://schemas.openxmlformats.org/drawingml/2006/picture">
            <wp:extent cx="5943600" cy="4454624"/>
            <wp:docPr id="1" name="Picture 1"/>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943600" cy="4454624"/>
                    </a:xfrm>
                    <a:prstGeom prst="rect"/>
                  </pic:spPr>
                </pic:pic>
              </a:graphicData>
            </a:graphic>
          </wp:inline>
        </w:drawing>
      </w:r>
    </w:p>
    <w:p>
      <w:bookmarkStart w:id="4" w:name="qr_87f1f1a5ab14a91c392dcac6"/>
      <w:pPr>
        <w:widowControl/>
        <w:spacing w:line="300" w:lineRule="exact" w:after="140"/>
        <w:ind w:right="860"/>
      </w:pPr>
      <w:r>
        <w:rPr>
          <w:rFonts w:ascii="Arial" w:hAnsi="Arial" w:eastAsia="Arial" w:cs="Arial"/>
          <w:b w:val="0"/>
          <w:i w:val="0"/>
          <w:color w:val="404A42"/>
          <w:sz w:val="18"/>
        </w:rPr>
        <w:t>Abb. 1 · Übersichtsplan · schematisch, nicht maßstäblich</w:t>
      </w:r>
      <w:r>
        <w:br/>
      </w:r>
      <w:r>
        <w:rPr>
          <w:rFonts w:ascii="Arial" w:hAnsi="Arial" w:eastAsia="Arial" w:cs="Arial"/>
          <w:b w:val="0"/>
          <w:i w:val="0"/>
          <w:color w:val="DC2626"/>
          <w:sz w:val="18"/>
        </w:rPr>
        <w:t>●</w:t>
      </w:r>
      <w:r>
        <w:rPr>
          <w:rFonts w:ascii="Arial" w:hAnsi="Arial" w:eastAsia="Arial" w:cs="Arial"/>
          <w:b w:val="0"/>
          <w:i w:val="0"/>
          <w:color w:val="404A42"/>
          <w:sz w:val="18"/>
        </w:rPr>
        <w:t xml:space="preserve"> Betonschäden</w:t>
      </w:r>
      <w:r>
        <w:rPr>
          <w:rFonts w:ascii="Arial" w:hAnsi="Arial" w:eastAsia="Arial" w:cs="Arial"/>
          <w:b w:val="0"/>
          <w:i w:val="0"/>
          <w:color w:val="000000"/>
          <w:sz w:val="18"/>
        </w:rPr>
        <w:t xml:space="preserve">    </w:t>
      </w:r>
      <w:r>
        <w:rPr>
          <w:rFonts w:ascii="Arial" w:hAnsi="Arial" w:eastAsia="Arial" w:cs="Arial"/>
          <w:b w:val="0"/>
          <w:i w:val="0"/>
          <w:color w:val="7C3AED"/>
          <w:sz w:val="18"/>
        </w:rPr>
        <w:t>●</w:t>
      </w:r>
      <w:r>
        <w:rPr>
          <w:rFonts w:ascii="Arial" w:hAnsi="Arial" w:eastAsia="Arial" w:cs="Arial"/>
          <w:b w:val="0"/>
          <w:i w:val="0"/>
          <w:color w:val="404A42"/>
          <w:sz w:val="18"/>
        </w:rPr>
        <w:t xml:space="preserve"> Feuchtebezogene Feststellungen</w:t>
      </w:r>
      <w:r>
        <w:rPr>
          <w:rFonts w:ascii="Arial" w:hAnsi="Arial" w:eastAsia="Arial" w:cs="Arial"/>
          <w:b w:val="0"/>
          <w:i w:val="0"/>
          <w:color w:val="000000"/>
          <w:sz w:val="18"/>
        </w:rPr>
        <w:t xml:space="preserve">    </w:t>
      </w:r>
      <w:r>
        <w:rPr>
          <w:rFonts w:ascii="Arial" w:hAnsi="Arial" w:eastAsia="Arial" w:cs="Arial"/>
          <w:b w:val="0"/>
          <w:i w:val="0"/>
          <w:color w:val="15803D"/>
          <w:sz w:val="18"/>
        </w:rPr>
        <w:t>●</w:t>
      </w:r>
      <w:r>
        <w:rPr>
          <w:rFonts w:ascii="Arial" w:hAnsi="Arial" w:eastAsia="Arial" w:cs="Arial"/>
          <w:b w:val="0"/>
          <w:i w:val="0"/>
          <w:color w:val="404A42"/>
          <w:sz w:val="18"/>
        </w:rPr>
        <w:t xml:space="preserve"> Rissprüfung</w:t>
      </w:r>
      <w:r>
        <w:rPr>
          <w:rFonts w:ascii="Arial" w:hAnsi="Arial" w:eastAsia="Arial" w:cs="Arial"/>
          <w:b w:val="0"/>
          <w:i w:val="0"/>
          <w:color w:val="000000"/>
          <w:sz w:val="18"/>
        </w:rPr>
        <w:t xml:space="preserve">    </w:t>
      </w:r>
      <w:r>
        <w:rPr>
          <w:rFonts w:ascii="Arial" w:hAnsi="Arial" w:eastAsia="Arial" w:cs="Arial"/>
          <w:b w:val="0"/>
          <w:i w:val="0"/>
          <w:color w:val="C2410C"/>
          <w:sz w:val="18"/>
        </w:rPr>
        <w:t>●</w:t>
      </w:r>
      <w:r>
        <w:rPr>
          <w:rFonts w:ascii="Arial" w:hAnsi="Arial" w:eastAsia="Arial" w:cs="Arial"/>
          <w:b w:val="0"/>
          <w:i w:val="0"/>
          <w:color w:val="404A42"/>
          <w:sz w:val="18"/>
        </w:rPr>
        <w:t xml:space="preserve"> Vorsorgliche Zugangssperre</w:t>
      </w:r>
      <w:r>
        <w:rPr>
          <w:rFonts w:ascii="Arial" w:hAnsi="Arial" w:eastAsia="Arial" w:cs="Arial"/>
          <w:b w:val="0"/>
          <w:i w:val="0"/>
          <w:color w:val="000000"/>
          <w:sz w:val="18"/>
        </w:rPr>
        <w:t xml:space="preserve">    </w:t>
      </w:r>
      <w:r>
        <w:rPr>
          <w:rFonts w:ascii="Arial" w:hAnsi="Arial" w:eastAsia="Arial" w:cs="Arial"/>
          <w:b w:val="0"/>
          <w:i w:val="0"/>
          <w:color w:val="2563EB"/>
          <w:sz w:val="18"/>
        </w:rPr>
        <w:t>●</w:t>
      </w:r>
      <w:r>
        <w:rPr>
          <w:rFonts w:ascii="Arial" w:hAnsi="Arial" w:eastAsia="Arial" w:cs="Arial"/>
          <w:b w:val="0"/>
          <w:i w:val="0"/>
          <w:color w:val="404A42"/>
          <w:sz w:val="18"/>
        </w:rPr>
        <w:t xml:space="preserve"> Standort der Übersichtsaufnahme</w:t>
      </w:r>
      <w:bookmarkEnd w:id="4"/>
    </w:p>
    <w:p>
      <w:bookmarkStart w:id="5" w:name="qr_2eb63ebd512009570de5a79f"/>
      <w:pPr>
        <w:pStyle w:val="Heading2"/>
        <w:keepNext/>
        <w:keepLines/>
        <w:pageBreakBefore/>
        <w:widowControl/>
        <w:spacing w:after="100" w:before="400"/>
      </w:pPr>
      <w:r>
        <w:rPr>
          <w:rFonts w:ascii="Arial" w:hAnsi="Arial" w:eastAsia="Arial" w:cs="Arial"/>
          <w:b/>
          <w:i w:val="0"/>
          <w:color w:val="000000"/>
          <w:sz w:val="28"/>
        </w:rPr>
        <w:t>Pin 1 · Mangel</w:t>
      </w:r>
      <w:bookmarkEnd w:id="5"/>
    </w:p>
    <w:p>
      <w:pPr>
        <w:keepNext/>
        <w:spacing w:after="120"/>
      </w:pPr>
      <w:r>
        <w:drawing>
          <wp:inline xmlns:a="http://schemas.openxmlformats.org/drawingml/2006/main" xmlns:pic="http://schemas.openxmlformats.org/drawingml/2006/picture" distL="0" distR="0" distT="0" distB="0">
            <wp:extent cx="6489700" cy="1804636"/>
            <wp:docPr id="2" name="Picture 2"/>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6489700" cy="1804636"/>
                    </a:xfrm>
                    <a:prstGeom prst="rect"/>
                  </pic:spPr>
                </pic:pic>
              </a:graphicData>
            </a:graphic>
          </wp:inline>
        </w:drawing>
      </w:r>
    </w:p>
    <w:tbl>
      <w:tblPr>
        <w:tblW w:type="dxa" w:w="10220"/>
        <w:tblLayout w:type="fixed"/>
        <w:tblLook w:firstColumn="1" w:firstRow="1" w:lastColumn="0" w:lastRow="0" w:noHBand="0" w:noVBand="1" w:val="04A0"/>
        <w:tblBorders>
          <w:top w:val="nil"/>
          <w:left w:val="nil"/>
          <w:bottom w:val="nil"/>
          <w:right w:val="nil"/>
          <w:insideH w:val="nil"/>
          <w:insideV w:val="nil"/>
        </w:tblBorders>
        <w:tblInd w:type="dxa" w:w="0"/>
      </w:tblPr>
      <w:tblGrid>
        <w:gridCol w:w="3280"/>
        <w:gridCol w:w="6940"/>
      </w:tblGrid>
      <w:tr>
        <w:trPr>
          <w:cantSplit/>
        </w:trPr>
        <w:tc>
          <w:tcPr>
            <w:tcW w:type="dxa" w:w="3280"/>
            <w:vAlign w:val="top"/>
            <w:tcMar>
              <w:top w:type="dxa" w:w="0"/>
              <w:left w:type="dxa" w:w="0"/>
              <w:right w:type="dxa" w:w="280"/>
              <w:bottom w:type="dxa" w:w="40"/>
            </w:tcMar>
          </w:tcPr>
          <w:p>
            <w:pPr>
              <w:keepNext w:val="0"/>
              <w:widowControl/>
              <w:spacing w:after="0" w:line="280" w:lineRule="exact"/>
            </w:pPr>
            <w:r>
              <w:rPr>
                <w:rFonts w:ascii="Arial" w:hAnsi="Arial" w:eastAsia="Arial" w:cs="Arial"/>
                <w:b/>
                <w:i w:val="0"/>
                <w:color w:val="172320"/>
                <w:sz w:val="21"/>
              </w:rPr>
              <w:t>Bauteil</w:t>
            </w:r>
          </w:p>
        </w:tc>
        <w:tc>
          <w:tcPr>
            <w:tcW w:type="dxa" w:w="6940"/>
            <w:vAlign w:val="top"/>
            <w:tcMar>
              <w:top w:type="dxa" w:w="0"/>
              <w:left w:type="dxa" w:w="0"/>
              <w:right w:type="dxa" w:w="0"/>
              <w:bottom w:type="dxa" w:w="40"/>
            </w:tcMar>
          </w:tcPr>
          <w:p>
            <w:pPr>
              <w:keepNext w:val="0"/>
              <w:widowControl/>
              <w:spacing w:after="0" w:line="280" w:lineRule="exact"/>
            </w:pPr>
            <w:r>
              <w:rPr>
                <w:rFonts w:ascii="Arial" w:hAnsi="Arial" w:eastAsia="Arial" w:cs="Arial"/>
                <w:b w:val="0"/>
                <w:i w:val="0"/>
                <w:color w:val="172320"/>
                <w:sz w:val="21"/>
              </w:rPr>
              <w:t>Balkon · Nordfassade</w:t>
            </w:r>
          </w:p>
        </w:tc>
      </w:tr>
    </w:tbl>
    <w:p>
      <w:pPr>
        <w:spacing w:after="160" w:before="0" w:line="20" w:lineRule="exact"/>
      </w:pPr>
    </w:p>
    <w:tbl>
      <w:tblPr>
        <w:tblW w:type="dxa" w:w="10220"/>
        <w:tblLayout w:type="fixed"/>
        <w:tblLook w:firstColumn="1" w:firstRow="1" w:lastColumn="0" w:lastRow="0" w:noHBand="0" w:noVBand="1" w:val="04A0"/>
        <w:tblBorders>
          <w:top w:val="nil"/>
          <w:left w:val="nil"/>
          <w:bottom w:val="nil"/>
          <w:right w:val="nil"/>
          <w:insideH w:val="nil"/>
          <w:insideV w:val="nil"/>
        </w:tblBorders>
        <w:tblCellMar>
          <w:top w:w="0" w:type="dxa"/>
          <w:left w:w="0" w:type="dxa"/>
          <w:bottom w:w="0" w:type="dxa"/>
          <w:right w:w="0" w:type="dxa"/>
        </w:tblCellMar>
      </w:tblPr>
      <w:tblGrid>
        <w:gridCol w:w="4853"/>
        <w:gridCol w:w="5367"/>
      </w:tblGrid>
      <w:tr>
        <w:trPr>
          <w:cantSplit/>
        </w:trPr>
        <w:tc>
          <w:tcPr>
            <w:tcW w:type="dxa" w:w="4853"/>
            <w:vAlign w:val="top"/>
          </w:tcPr>
          <w:p>
            <w:pPr>
              <w:keepNext/>
              <w:spacing w:after="0"/>
            </w:pPr>
            <w:r>
              <w:drawing>
                <wp:inline xmlns:a="http://schemas.openxmlformats.org/drawingml/2006/main" xmlns:pic="http://schemas.openxmlformats.org/drawingml/2006/picture" distL="0" distR="0" distT="0" distB="0">
                  <wp:extent cx="2852898" cy="3809999"/>
                  <wp:docPr id="3" name="Picture 3"/>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2852898" cy="3809999"/>
                          </a:xfrm>
                          <a:prstGeom prst="rect"/>
                        </pic:spPr>
                      </pic:pic>
                    </a:graphicData>
                  </a:graphic>
                </wp:inline>
              </w:drawing>
            </w:r>
          </w:p>
          <w:p>
            <w:bookmarkStart w:id="6" w:name="qr_789a6b490dbb220ee22adf87"/>
            <w:pPr>
              <w:widowControl/>
              <w:spacing w:line="300" w:lineRule="exact" w:after="140"/>
              <w:ind w:right="360"/>
            </w:pPr>
            <w:r>
              <w:rPr>
                <w:rFonts w:ascii="Arial" w:hAnsi="Arial" w:eastAsia="Arial" w:cs="Arial"/>
                <w:b w:val="0"/>
                <w:i w:val="0"/>
                <w:color w:val="404A42"/>
                <w:sz w:val="18"/>
              </w:rPr>
              <w:t>Abb. 2 · Nordfassade - östlicher Balkon im 1. Obergeschoss</w:t>
            </w:r>
            <w:r>
              <w:br/>
            </w:r>
            <w:r>
              <w:rPr>
                <w:rFonts w:ascii="Arial" w:hAnsi="Arial" w:eastAsia="Arial" w:cs="Arial"/>
                <w:b w:val="0"/>
                <w:i w:val="0"/>
                <w:color w:val="DC2626"/>
                <w:sz w:val="18"/>
              </w:rPr>
              <w:t>●</w:t>
            </w:r>
            <w:r>
              <w:rPr>
                <w:rFonts w:ascii="Arial" w:hAnsi="Arial" w:eastAsia="Arial" w:cs="Arial"/>
                <w:b w:val="0"/>
                <w:i w:val="0"/>
                <w:color w:val="404A42"/>
                <w:sz w:val="18"/>
              </w:rPr>
              <w:t xml:space="preserve"> Betonschäden</w:t>
            </w:r>
            <w:bookmarkEnd w:id="6"/>
          </w:p>
        </w:tc>
        <w:tc>
          <w:tcPr>
            <w:tcW w:type="dxa" w:w="5367"/>
            <w:vAlign w:val="top"/>
          </w:tcPr>
          <w:p>
            <w:pPr>
              <w:keepNext/>
              <w:widowControl/>
              <w:spacing w:after="60" w:line="300" w:lineRule="exact"/>
            </w:pPr>
            <w:r>
              <w:rPr>
                <w:rFonts w:ascii="Arial" w:hAnsi="Arial" w:eastAsia="Arial" w:cs="Arial"/>
                <w:b/>
                <w:i w:val="0"/>
                <w:color w:val="000000"/>
                <w:sz w:val="21"/>
              </w:rPr>
              <w:t>Lage und Übersicht</w:t>
            </w:r>
          </w:p>
          <w:p>
            <w:pPr>
              <w:keepNext w:val="0"/>
              <w:widowControl/>
              <w:spacing w:after="0" w:line="300" w:lineRule="exact"/>
            </w:pPr>
            <w:r>
              <w:rPr>
                <w:rFonts w:ascii="Arial" w:hAnsi="Arial" w:eastAsia="Arial" w:cs="Arial"/>
                <w:b w:val="0"/>
                <w:i w:val="0"/>
                <w:color w:val="000000"/>
                <w:sz w:val="21"/>
              </w:rPr>
              <w:t>Betroffen ist der östliche Stahlbetonbalkon im 1. Obergeschoss der Nordfassade. Die Übersichtsaufnahme zeigt seine Lage über dem Erdgeschossbalkon und dem angrenzenden Gartenzugang. An der Unterseite in Richtung des äußeren östlichen Plattenrandes ist eine örtliche Betonabplatzung sichtbar.</w:t>
              <w:br/>
              <w:br/>
              <w:t>Die markierte Fundstelle führt zur näheren Aufnahme und zur ausführlichen Feststellung. Der zugängliche Bereich unterhalb der Schadstelle ist bis zur Untersuchung des Betons aus unmittelbarer Nähe vorsorglich zu sichern.</w:t>
            </w:r>
          </w:p>
        </w:tc>
      </w:tr>
    </w:tbl>
    <w:p>
      <w:pPr>
        <w:spacing w:after="160" w:before="0" w:line="20" w:lineRule="exact"/>
      </w:pPr>
    </w:p>
    <w:p>
      <w:bookmarkStart w:id="7" w:name="qr_a5f4b2674a86a0c14a794e69"/>
      <w:pPr>
        <w:pStyle w:val="Heading2"/>
        <w:keepNext/>
        <w:keepLines/>
        <w:pageBreakBefore/>
        <w:widowControl/>
        <w:spacing w:after="100" w:before="400"/>
      </w:pPr>
      <w:r>
        <w:rPr>
          <w:rFonts w:ascii="Arial" w:hAnsi="Arial" w:eastAsia="Arial" w:cs="Arial"/>
          <w:b/>
          <w:i w:val="0"/>
          <w:color w:val="000000"/>
          <w:sz w:val="28"/>
        </w:rPr>
        <w:t>Pin 1.1 · Mangel</w:t>
      </w:r>
      <w:bookmarkEnd w:id="7"/>
    </w:p>
    <w:p>
      <w:pPr>
        <w:keepNext/>
        <w:spacing w:after="120"/>
      </w:pPr>
      <w:r>
        <w:drawing>
          <wp:inline xmlns:a="http://schemas.openxmlformats.org/drawingml/2006/main" xmlns:pic="http://schemas.openxmlformats.org/drawingml/2006/picture" distL="0" distR="0" distT="0" distB="0">
            <wp:extent cx="6489700" cy="1804636"/>
            <wp:docPr id="4" name="Picture 4"/>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6489700" cy="1804636"/>
                    </a:xfrm>
                    <a:prstGeom prst="rect"/>
                  </pic:spPr>
                </pic:pic>
              </a:graphicData>
            </a:graphic>
          </wp:inline>
        </w:drawing>
      </w:r>
    </w:p>
    <w:tbl>
      <w:tblPr>
        <w:tblW w:type="dxa" w:w="10220"/>
        <w:tblLayout w:type="fixed"/>
        <w:tblLook w:firstColumn="1" w:firstRow="1" w:lastColumn="0" w:lastRow="0" w:noHBand="0" w:noVBand="1" w:val="04A0"/>
        <w:tblBorders>
          <w:top w:val="nil"/>
          <w:left w:val="nil"/>
          <w:bottom w:val="nil"/>
          <w:right w:val="nil"/>
          <w:insideH w:val="nil"/>
          <w:insideV w:val="nil"/>
        </w:tblBorders>
        <w:tblInd w:type="dxa" w:w="0"/>
      </w:tblPr>
      <w:tblGrid>
        <w:gridCol w:w="3280"/>
        <w:gridCol w:w="6940"/>
      </w:tblGrid>
      <w:tr>
        <w:trPr>
          <w:cantSplit/>
        </w:trPr>
        <w:tc>
          <w:tcPr>
            <w:tcW w:type="dxa" w:w="3280"/>
            <w:vAlign w:val="top"/>
            <w:tcMar>
              <w:top w:type="dxa" w:w="0"/>
              <w:left w:type="dxa" w:w="0"/>
              <w:right w:type="dxa" w:w="280"/>
              <w:bottom w:type="dxa" w:w="40"/>
            </w:tcMar>
          </w:tcPr>
          <w:p>
            <w:pPr>
              <w:keepNext w:val="0"/>
              <w:widowControl/>
              <w:spacing w:after="0" w:line="280" w:lineRule="exact"/>
            </w:pPr>
            <w:r>
              <w:rPr>
                <w:rFonts w:ascii="Arial" w:hAnsi="Arial" w:eastAsia="Arial" w:cs="Arial"/>
                <w:b/>
                <w:i w:val="0"/>
                <w:color w:val="172320"/>
                <w:sz w:val="21"/>
              </w:rPr>
              <w:t>Bauteil</w:t>
            </w:r>
          </w:p>
        </w:tc>
        <w:tc>
          <w:tcPr>
            <w:tcW w:type="dxa" w:w="6940"/>
            <w:vAlign w:val="top"/>
            <w:tcMar>
              <w:top w:type="dxa" w:w="0"/>
              <w:left w:type="dxa" w:w="0"/>
              <w:right w:type="dxa" w:w="0"/>
              <w:bottom w:type="dxa" w:w="40"/>
            </w:tcMar>
          </w:tcPr>
          <w:p>
            <w:pPr>
              <w:keepNext w:val="0"/>
              <w:widowControl/>
              <w:spacing w:after="0" w:line="280" w:lineRule="exact"/>
            </w:pPr>
            <w:r>
              <w:rPr>
                <w:rFonts w:ascii="Arial" w:hAnsi="Arial" w:eastAsia="Arial" w:cs="Arial"/>
                <w:b w:val="0"/>
                <w:i w:val="0"/>
                <w:color w:val="172320"/>
                <w:sz w:val="21"/>
              </w:rPr>
              <w:t>Balkon · Nordfassade</w:t>
            </w:r>
          </w:p>
        </w:tc>
      </w:tr>
    </w:tbl>
    <w:p>
      <w:pPr>
        <w:spacing w:after="160" w:before="0" w:line="20" w:lineRule="exact"/>
      </w:pPr>
    </w:p>
    <w:tbl>
      <w:tblPr>
        <w:tblW w:type="dxa" w:w="10220"/>
        <w:tblLayout w:type="fixed"/>
        <w:tblLook w:firstColumn="1" w:firstRow="1" w:lastColumn="0" w:lastRow="0" w:noHBand="0" w:noVBand="1" w:val="04A0"/>
        <w:tblBorders>
          <w:top w:val="nil"/>
          <w:left w:val="nil"/>
          <w:bottom w:val="nil"/>
          <w:right w:val="nil"/>
          <w:insideH w:val="nil"/>
          <w:insideV w:val="nil"/>
        </w:tblBorders>
        <w:tblCellMar>
          <w:top w:w="0" w:type="dxa"/>
          <w:left w:w="0" w:type="dxa"/>
          <w:bottom w:w="0" w:type="dxa"/>
          <w:right w:w="0" w:type="dxa"/>
        </w:tblCellMar>
      </w:tblPr>
      <w:tblGrid>
        <w:gridCol w:w="4853"/>
        <w:gridCol w:w="5367"/>
      </w:tblGrid>
      <w:tr>
        <w:trPr>
          <w:cantSplit/>
        </w:trPr>
        <w:tc>
          <w:tcPr>
            <w:tcW w:type="dxa" w:w="4853"/>
            <w:vAlign w:val="top"/>
          </w:tcPr>
          <w:p>
            <w:pPr>
              <w:keepNext/>
              <w:spacing w:after="0"/>
            </w:pPr>
            <w:r>
              <w:drawing>
                <wp:inline xmlns:a="http://schemas.openxmlformats.org/drawingml/2006/main" xmlns:pic="http://schemas.openxmlformats.org/drawingml/2006/picture" distL="0" distR="0" distT="0" distB="0">
                  <wp:extent cx="2852928" cy="3805402"/>
                  <wp:docPr id="5" name="Picture 5"/>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2852928" cy="3805402"/>
                          </a:xfrm>
                          <a:prstGeom prst="rect"/>
                        </pic:spPr>
                      </pic:pic>
                    </a:graphicData>
                  </a:graphic>
                </wp:inline>
              </w:drawing>
            </w:r>
          </w:p>
          <w:p>
            <w:bookmarkStart w:id="8" w:name="qr_b4e2f5ce653c99ed831264cb"/>
            <w:pPr>
              <w:widowControl/>
              <w:spacing w:line="300" w:lineRule="exact" w:after="140"/>
              <w:ind w:right="360"/>
            </w:pPr>
            <w:r>
              <w:rPr>
                <w:rFonts w:ascii="Arial" w:hAnsi="Arial" w:eastAsia="Arial" w:cs="Arial"/>
                <w:b w:val="0"/>
                <w:i w:val="0"/>
                <w:color w:val="404A42"/>
                <w:sz w:val="18"/>
              </w:rPr>
              <w:t>Abb. 3 · Balkon · Nordfassade</w:t>
            </w:r>
            <w:bookmarkEnd w:id="8"/>
          </w:p>
        </w:tc>
        <w:tc>
          <w:tcPr>
            <w:tcW w:type="dxa" w:w="5367"/>
            <w:vAlign w:val="top"/>
          </w:tcPr>
          <w:p>
            <w:pPr>
              <w:keepNext/>
              <w:widowControl/>
              <w:spacing w:after="60" w:line="300" w:lineRule="exact"/>
            </w:pPr>
            <w:r>
              <w:rPr>
                <w:rFonts w:ascii="Arial" w:hAnsi="Arial" w:eastAsia="Arial" w:cs="Arial"/>
                <w:b/>
                <w:i w:val="0"/>
                <w:color w:val="000000"/>
                <w:sz w:val="21"/>
              </w:rPr>
              <w:t>Feststellung - Balkonunterseite</w:t>
            </w:r>
          </w:p>
          <w:p>
            <w:pPr>
              <w:keepNext w:val="0"/>
              <w:widowControl/>
              <w:spacing w:after="0" w:line="300" w:lineRule="exact"/>
            </w:pPr>
            <w:r>
              <w:rPr>
                <w:rFonts w:ascii="Arial" w:hAnsi="Arial" w:eastAsia="Arial" w:cs="Arial"/>
                <w:b w:val="0"/>
                <w:i w:val="0"/>
                <w:color w:val="000000"/>
                <w:sz w:val="21"/>
              </w:rPr>
              <w:t>An der Unterseite der östlichen Balkonplatte im 1. Obergeschoss der Nordfassade ist eine unregelmäßig begrenzte Abplatzung der Betonoberfläche sichtbar. Die betroffene Fläche wird anhand der Sichtprüfung auf etwa 40 × 20 cm geschätzt.</w:t>
              <w:br/>
              <w:br/>
              <w:t>Innerhalb der Abplatzung liegt ein Bewehrungsstab auf einer geschätzten Länge von etwa 18 cm frei. Auf dem Stahl und den angrenzenden Betonflächen sind rostbraune Verfärbungen erkennbar. In den Randbereichen zeigen sich kleinere Risse und örtliche Ausbrüche.</w:t>
              <w:br/>
              <w:br/>
              <w:t>Die Feststellung erfolgte durch Sichtprüfung vom Geländeniveau aus. Eine Abklopfprüfung oder Freilegung angrenzender Betonbereiche wurde nicht vorgenommen. Die Schädigungstiefe, der verbleibende Bewehrungsquerschnitt und das Ausmaß möglicher verdeckter Ablösungen sind nicht festgestellt.</w:t>
            </w:r>
          </w:p>
        </w:tc>
      </w:tr>
    </w:tbl>
    <w:p>
      <w:pPr>
        <w:spacing w:after="160" w:before="0" w:line="20" w:lineRule="exact"/>
      </w:pPr>
    </w:p>
    <w:p>
      <w:bookmarkStart w:id="9" w:name="qr_8812332dc14f8d96b012018e"/>
      <w:pPr>
        <w:pStyle w:val="Heading2"/>
        <w:keepNext/>
        <w:keepLines/>
        <w:pageBreakBefore/>
        <w:widowControl/>
        <w:spacing w:after="100" w:before="400"/>
      </w:pPr>
      <w:r>
        <w:rPr>
          <w:rFonts w:ascii="Arial" w:hAnsi="Arial" w:eastAsia="Arial" w:cs="Arial"/>
          <w:b/>
          <w:i w:val="0"/>
          <w:color w:val="000000"/>
          <w:sz w:val="28"/>
        </w:rPr>
        <w:t>Pin 1.1.1 · Mangel</w:t>
      </w:r>
      <w:bookmarkEnd w:id="9"/>
    </w:p>
    <w:p>
      <w:pPr>
        <w:keepNext/>
        <w:spacing w:after="120"/>
      </w:pPr>
      <w:r>
        <w:drawing>
          <wp:inline xmlns:a="http://schemas.openxmlformats.org/drawingml/2006/main" xmlns:pic="http://schemas.openxmlformats.org/drawingml/2006/picture" distL="0" distR="0" distT="0" distB="0">
            <wp:extent cx="6489700" cy="1804636"/>
            <wp:docPr id="6" name="Picture 6"/>
            <wp:cNvGraphicFramePr>
              <a:graphicFrameLocks noChangeAspect="1"/>
            </wp:cNvGraphicFramePr>
            <a:graphic>
              <a:graphicData uri="http://schemas.openxmlformats.org/drawingml/2006/picture">
                <pic:pic>
                  <pic:nvPicPr>
                    <pic:cNvPr id="0" name="image.jpg"/>
                    <pic:cNvPicPr/>
                  </pic:nvPicPr>
                  <pic:blipFill>
                    <a:blip r:embed="rId16"/>
                    <a:stretch>
                      <a:fillRect/>
                    </a:stretch>
                  </pic:blipFill>
                  <pic:spPr>
                    <a:xfrm>
                      <a:off x="0" y="0"/>
                      <a:ext cx="6489700" cy="1804636"/>
                    </a:xfrm>
                    <a:prstGeom prst="rect"/>
                  </pic:spPr>
                </pic:pic>
              </a:graphicData>
            </a:graphic>
          </wp:inline>
        </w:drawing>
      </w:r>
    </w:p>
    <w:tbl>
      <w:tblPr>
        <w:tblW w:type="dxa" w:w="10220"/>
        <w:tblLayout w:type="fixed"/>
        <w:tblLook w:firstColumn="1" w:firstRow="1" w:lastColumn="0" w:lastRow="0" w:noHBand="0" w:noVBand="1" w:val="04A0"/>
        <w:tblBorders>
          <w:top w:val="nil"/>
          <w:left w:val="nil"/>
          <w:bottom w:val="nil"/>
          <w:right w:val="nil"/>
          <w:insideH w:val="nil"/>
          <w:insideV w:val="nil"/>
        </w:tblBorders>
        <w:tblInd w:type="dxa" w:w="0"/>
      </w:tblPr>
      <w:tblGrid>
        <w:gridCol w:w="3280"/>
        <w:gridCol w:w="6940"/>
      </w:tblGrid>
      <w:tr>
        <w:trPr>
          <w:cantSplit/>
        </w:trPr>
        <w:tc>
          <w:tcPr>
            <w:tcW w:type="dxa" w:w="3280"/>
            <w:vAlign w:val="top"/>
            <w:tcMar>
              <w:top w:type="dxa" w:w="0"/>
              <w:left w:type="dxa" w:w="0"/>
              <w:right w:type="dxa" w:w="280"/>
              <w:bottom w:type="dxa" w:w="40"/>
            </w:tcMar>
          </w:tcPr>
          <w:p>
            <w:pPr>
              <w:keepNext w:val="0"/>
              <w:widowControl/>
              <w:spacing w:after="0" w:line="280" w:lineRule="exact"/>
            </w:pPr>
            <w:r>
              <w:rPr>
                <w:rFonts w:ascii="Arial" w:hAnsi="Arial" w:eastAsia="Arial" w:cs="Arial"/>
                <w:b/>
                <w:i w:val="0"/>
                <w:color w:val="172320"/>
                <w:sz w:val="21"/>
              </w:rPr>
              <w:t>Bauteil</w:t>
            </w:r>
          </w:p>
        </w:tc>
        <w:tc>
          <w:tcPr>
            <w:tcW w:type="dxa" w:w="6940"/>
            <w:vAlign w:val="top"/>
            <w:tcMar>
              <w:top w:type="dxa" w:w="0"/>
              <w:left w:type="dxa" w:w="0"/>
              <w:right w:type="dxa" w:w="0"/>
              <w:bottom w:type="dxa" w:w="40"/>
            </w:tcMar>
          </w:tcPr>
          <w:p>
            <w:pPr>
              <w:keepNext w:val="0"/>
              <w:widowControl/>
              <w:spacing w:after="0" w:line="280" w:lineRule="exact"/>
            </w:pPr>
            <w:r>
              <w:rPr>
                <w:rFonts w:ascii="Arial" w:hAnsi="Arial" w:eastAsia="Arial" w:cs="Arial"/>
                <w:b w:val="0"/>
                <w:i w:val="0"/>
                <w:color w:val="172320"/>
                <w:sz w:val="21"/>
              </w:rPr>
              <w:t>Betonabplatzung · Balkonunterseite</w:t>
            </w:r>
          </w:p>
        </w:tc>
      </w:tr>
    </w:tbl>
    <w:p>
      <w:pPr>
        <w:spacing w:after="160" w:before="0" w:line="20" w:lineRule="exact"/>
      </w:pPr>
    </w:p>
    <w:tbl>
      <w:tblPr>
        <w:tblW w:type="dxa" w:w="10220"/>
        <w:tblLayout w:type="fixed"/>
        <w:tblLook w:firstColumn="1" w:firstRow="1" w:lastColumn="0" w:lastRow="0" w:noHBand="0" w:noVBand="1" w:val="04A0"/>
        <w:tblBorders>
          <w:top w:val="nil"/>
          <w:left w:val="nil"/>
          <w:bottom w:val="nil"/>
          <w:right w:val="nil"/>
          <w:insideH w:val="nil"/>
          <w:insideV w:val="nil"/>
        </w:tblBorders>
        <w:tblCellMar>
          <w:top w:w="0" w:type="dxa"/>
          <w:left w:w="0" w:type="dxa"/>
          <w:bottom w:w="0" w:type="dxa"/>
          <w:right w:w="0" w:type="dxa"/>
        </w:tblCellMar>
      </w:tblPr>
      <w:tblGrid>
        <w:gridCol w:w="4853"/>
        <w:gridCol w:w="5367"/>
      </w:tblGrid>
      <w:tr>
        <w:trPr>
          <w:cantSplit/>
        </w:trPr>
        <w:tc>
          <w:tcPr>
            <w:tcW w:type="dxa" w:w="4853"/>
            <w:vAlign w:val="top"/>
          </w:tcPr>
          <w:p>
            <w:pPr>
              <w:keepNext/>
              <w:spacing w:after="0"/>
            </w:pPr>
            <w:r>
              <w:drawing>
                <wp:inline xmlns:a="http://schemas.openxmlformats.org/drawingml/2006/main" xmlns:pic="http://schemas.openxmlformats.org/drawingml/2006/picture" distL="0" distR="0" distT="0" distB="0">
                  <wp:extent cx="2852928" cy="3805402"/>
                  <wp:docPr id="7" name="Picture 7"/>
                  <wp:cNvGraphicFramePr>
                    <a:graphicFrameLocks noChangeAspect="1"/>
                  </wp:cNvGraphicFramePr>
                  <a:graphic>
                    <a:graphicData uri="http://schemas.openxmlformats.org/drawingml/2006/picture">
                      <pic:pic>
                        <pic:nvPicPr>
                          <pic:cNvPr id="0" name="image.jpg"/>
                          <pic:cNvPicPr/>
                        </pic:nvPicPr>
                        <pic:blipFill>
                          <a:blip r:embed="rId17"/>
                          <a:stretch>
                            <a:fillRect/>
                          </a:stretch>
                        </pic:blipFill>
                        <pic:spPr>
                          <a:xfrm>
                            <a:off x="0" y="0"/>
                            <a:ext cx="2852928" cy="3805402"/>
                          </a:xfrm>
                          <a:prstGeom prst="rect"/>
                        </pic:spPr>
                      </pic:pic>
                    </a:graphicData>
                  </a:graphic>
                </wp:inline>
              </w:drawing>
            </w:r>
          </w:p>
          <w:p>
            <w:bookmarkStart w:id="10" w:name="qr_92c1df3a218085c3c0c2e0d8"/>
            <w:pPr>
              <w:widowControl/>
              <w:spacing w:line="300" w:lineRule="exact" w:after="140"/>
              <w:ind w:right="360"/>
            </w:pPr>
            <w:r>
              <w:rPr>
                <w:rFonts w:ascii="Arial" w:hAnsi="Arial" w:eastAsia="Arial" w:cs="Arial"/>
                <w:b w:val="0"/>
                <w:i w:val="0"/>
                <w:color w:val="404A42"/>
                <w:sz w:val="18"/>
              </w:rPr>
              <w:t>Abb. 4 · Betonabplatzung · Balkonunterseite</w:t>
            </w:r>
            <w:bookmarkEnd w:id="10"/>
          </w:p>
        </w:tc>
        <w:tc>
          <w:tcPr>
            <w:tcW w:type="dxa" w:w="5367"/>
            <w:vAlign w:val="top"/>
          </w:tcPr>
          <w:p>
            <w:pPr>
              <w:keepNext/>
              <w:widowControl/>
              <w:spacing w:after="60" w:line="300" w:lineRule="exact"/>
            </w:pPr>
            <w:r>
              <w:rPr>
                <w:rFonts w:ascii="Arial" w:hAnsi="Arial" w:eastAsia="Arial" w:cs="Arial"/>
                <w:b/>
                <w:i w:val="0"/>
                <w:color w:val="000000"/>
                <w:sz w:val="21"/>
              </w:rPr>
              <w:t>Beurteilung und Untersuchungsbedarf - freiliegende Bewehrung</w:t>
            </w:r>
          </w:p>
          <w:p>
            <w:pPr>
              <w:keepNext w:val="0"/>
              <w:widowControl/>
              <w:spacing w:after="0" w:line="300" w:lineRule="exact"/>
            </w:pPr>
            <w:r>
              <w:rPr>
                <w:rFonts w:ascii="Arial" w:hAnsi="Arial" w:eastAsia="Arial" w:cs="Arial"/>
                <w:b w:val="0"/>
                <w:i w:val="0"/>
                <w:color w:val="000000"/>
                <w:sz w:val="21"/>
              </w:rPr>
              <w:t>Das sichtbare Schadensbild ist mit einer Schädigung der Betondeckung im Zusammenhang mit Bewehrungskorrosion vereinbar. Die auslösende Ursache und das Ausmaß der Korrosion lassen sich anhand der Sichtprüfung nicht bestimmen. Über die sichtbare Öffnung hinaus können weitere gelockerte oder abgelöste Betonbereiche vorhanden sein.</w:t>
              <w:br/>
              <w:br/>
              <w:t>Ein fachkundiger Betoninstandsetzungsbetrieb sollte die Unterseite und die angrenzenden Plattenränder aus unmittelbarer Nähe untersuchen, den Umfang nicht tragfähiger Betonbereiche erfassen sowie Betondeckung und Bewehrungszustand beurteilen. Auch die Plattenoberseite, Abdichtung, Randanschlüsse und Entwässerung sind auf mögliche Eintrittsstellen für Feuchtigkeit zu prüfen. Der Fachkundige sollte den ergänzenden Prüfbedarf und die Notwendigkeit einer statischen Beurteilung festlegen.</w:t>
              <w:br/>
              <w:br/>
              <w:t xml:space="preserve">Die vorsorgliche Absperrung unterhalb der Schadstelle </w:t>
            </w:r>
          </w:p>
        </w:tc>
      </w:tr>
    </w:tbl>
    <w:p>
      <w:pPr>
        <w:spacing w:after="160" w:before="0" w:line="20" w:lineRule="exact"/>
      </w:pPr>
    </w:p>
    <w:p>
      <w:pPr>
        <w:keepNext w:val="0"/>
        <w:widowControl/>
        <w:spacing w:after="140"/>
      </w:pPr>
      <w:r>
        <w:rPr>
          <w:rFonts w:ascii="Arial" w:hAnsi="Arial" w:eastAsia="Arial" w:cs="Arial"/>
          <w:b w:val="0"/>
          <w:i w:val="0"/>
          <w:color w:val="000000"/>
          <w:sz w:val="21"/>
        </w:rPr>
        <w:t>ist bis zur Beurteilung aufrechtzuerhalten. Instandsetzungsmaßnahmen sind aus den Untersuchungsergebnissen abzuleiten; diese Sichtprüfung bestätigt keine uneingeschränkte Nutzbarkeit des Balkons.</w:t>
      </w:r>
    </w:p>
    <w:p>
      <w:pPr>
        <w:pStyle w:val="Heading3"/>
        <w:keepNext/>
        <w:keepLines/>
        <w:pageBreakBefore w:val="0"/>
        <w:widowControl/>
        <w:spacing w:after="140" w:before="440"/>
      </w:pPr>
      <w:r>
        <w:rPr>
          <w:rFonts w:ascii="Arial" w:hAnsi="Arial" w:eastAsia="Arial" w:cs="Arial"/>
          <w:b/>
          <w:i w:val="0"/>
          <w:caps/>
          <w:color w:val="4F5954"/>
          <w:sz w:val="18"/>
        </w:rPr>
        <w:t>Aufgaben und Maßnahmen</w:t>
      </w:r>
    </w:p>
    <w:p>
      <w:bookmarkStart w:id="11" w:name="qr_5c8ed3811d0da889f72353cc"/>
      <w:pPr>
        <w:keepNext/>
        <w:widowControl/>
        <w:spacing w:after="80"/>
      </w:pPr>
      <w:r>
        <w:rPr>
          <w:rFonts w:ascii="Arial" w:hAnsi="Arial" w:eastAsia="Arial" w:cs="Arial"/>
          <w:b/>
          <w:i w:val="0"/>
          <w:color w:val="000000"/>
          <w:sz w:val="24"/>
        </w:rPr>
        <w:t>Aufgabe 1 · Begutachtung der beschädigten Balkonkante veranlassen</w:t>
      </w:r>
      <w:bookmarkEnd w:id="11"/>
    </w:p>
    <w:tbl>
      <w:tblPr>
        <w:tblW w:type="dxa" w:w="10220"/>
        <w:tblLayout w:type="fixed"/>
        <w:tblLook w:firstColumn="1" w:firstRow="1" w:lastColumn="0" w:lastRow="0" w:noHBand="0" w:noVBand="1" w:val="04A0"/>
        <w:tblBorders>
          <w:top w:val="nil"/>
          <w:left w:val="nil"/>
          <w:bottom w:val="nil"/>
          <w:right w:val="nil"/>
          <w:insideH w:val="nil"/>
          <w:insideV w:val="nil"/>
        </w:tblBorders>
        <w:tblInd w:type="dxa" w:w="0"/>
      </w:tblPr>
      <w:tblGrid>
        <w:gridCol w:w="3280"/>
        <w:gridCol w:w="6940"/>
      </w:tblGrid>
      <w:tr>
        <w:trPr>
          <w:cantSplit/>
        </w:trPr>
        <w:tc>
          <w:tcPr>
            <w:tcW w:type="dxa" w:w="3280"/>
            <w:vAlign w:val="top"/>
            <w:tcMar>
              <w:top w:type="dxa" w:w="0"/>
              <w:left w:type="dxa" w:w="0"/>
              <w:right w:type="dxa" w:w="280"/>
              <w:bottom w:type="dxa" w:w="40"/>
            </w:tcMar>
          </w:tcPr>
          <w:p>
            <w:pPr>
              <w:keepNext/>
              <w:widowControl/>
              <w:spacing w:after="0" w:line="280" w:lineRule="exact"/>
            </w:pPr>
            <w:r>
              <w:rPr>
                <w:rFonts w:ascii="Arial" w:hAnsi="Arial" w:eastAsia="Arial" w:cs="Arial"/>
                <w:b w:val="0"/>
                <w:i w:val="0"/>
                <w:color w:val="4F5954"/>
                <w:sz w:val="19"/>
              </w:rPr>
              <w:t>Zuständig</w:t>
            </w:r>
          </w:p>
        </w:tc>
        <w:tc>
          <w:tcPr>
            <w:tcW w:type="dxa" w:w="6940"/>
            <w:vAlign w:val="top"/>
            <w:tcMar>
              <w:top w:type="dxa" w:w="0"/>
              <w:left w:type="dxa" w:w="0"/>
              <w:right w:type="dxa" w:w="0"/>
              <w:bottom w:type="dxa" w:w="40"/>
            </w:tcMar>
          </w:tcPr>
          <w:p>
            <w:pPr>
              <w:keepNext/>
              <w:widowControl/>
              <w:spacing w:after="0" w:line="280" w:lineRule="exact"/>
            </w:pPr>
            <w:r>
              <w:rPr>
                <w:rFonts w:ascii="Arial" w:hAnsi="Arial" w:eastAsia="Arial" w:cs="Arial"/>
                <w:b w:val="0"/>
                <w:i w:val="0"/>
                <w:color w:val="172320"/>
                <w:sz w:val="21"/>
              </w:rPr>
              <w:t>Lena Weber · Lindenbau · Beispiel</w:t>
            </w:r>
          </w:p>
        </w:tc>
      </w:tr>
      <w:tr>
        <w:trPr>
          <w:cantSplit/>
        </w:trPr>
        <w:tc>
          <w:tcPr>
            <w:tcW w:type="dxa" w:w="3280"/>
            <w:vAlign w:val="top"/>
            <w:tcMar>
              <w:top w:type="dxa" w:w="0"/>
              <w:left w:type="dxa" w:w="0"/>
              <w:right w:type="dxa" w:w="280"/>
              <w:bottom w:type="dxa" w:w="40"/>
            </w:tcMar>
          </w:tcPr>
          <w:p>
            <w:pPr>
              <w:keepNext/>
              <w:widowControl/>
              <w:spacing w:after="0" w:line="280" w:lineRule="exact"/>
            </w:pPr>
            <w:r>
              <w:rPr>
                <w:rFonts w:ascii="Arial" w:hAnsi="Arial" w:eastAsia="Arial" w:cs="Arial"/>
                <w:b w:val="0"/>
                <w:i w:val="0"/>
                <w:color w:val="4F5954"/>
                <w:sz w:val="19"/>
              </w:rPr>
              <w:t>Status</w:t>
            </w:r>
          </w:p>
        </w:tc>
        <w:tc>
          <w:tcPr>
            <w:tcW w:type="dxa" w:w="6940"/>
            <w:vAlign w:val="top"/>
            <w:tcMar>
              <w:top w:type="dxa" w:w="0"/>
              <w:left w:type="dxa" w:w="0"/>
              <w:right w:type="dxa" w:w="0"/>
              <w:bottom w:type="dxa" w:w="40"/>
            </w:tcMar>
          </w:tcPr>
          <w:p>
            <w:pPr>
              <w:keepNext/>
              <w:widowControl/>
              <w:spacing w:after="0" w:line="280" w:lineRule="exact"/>
            </w:pPr>
            <w:r>
              <w:rPr>
                <w:rFonts w:ascii="Arial" w:hAnsi="Arial" w:eastAsia="Arial" w:cs="Arial"/>
                <w:b w:val="0"/>
                <w:i w:val="0"/>
                <w:color w:val="172320"/>
                <w:sz w:val="21"/>
              </w:rPr>
              <w:t>In Bearbeitung</w:t>
            </w:r>
          </w:p>
        </w:tc>
      </w:tr>
      <w:tr>
        <w:trPr>
          <w:cantSplit/>
        </w:trPr>
        <w:tc>
          <w:tcPr>
            <w:tcW w:type="dxa" w:w="3280"/>
            <w:vAlign w:val="top"/>
            <w:tcMar>
              <w:top w:type="dxa" w:w="0"/>
              <w:left w:type="dxa" w:w="0"/>
              <w:right w:type="dxa" w:w="280"/>
              <w:bottom w:type="dxa" w:w="40"/>
            </w:tcMar>
          </w:tcPr>
          <w:p>
            <w:pPr>
              <w:keepNext/>
              <w:widowControl/>
              <w:spacing w:after="0" w:line="280" w:lineRule="exact"/>
            </w:pPr>
            <w:r>
              <w:rPr>
                <w:rFonts w:ascii="Arial" w:hAnsi="Arial" w:eastAsia="Arial" w:cs="Arial"/>
                <w:b w:val="0"/>
                <w:i w:val="0"/>
                <w:color w:val="4F5954"/>
                <w:sz w:val="19"/>
              </w:rPr>
              <w:t>Frist</w:t>
            </w:r>
          </w:p>
        </w:tc>
        <w:tc>
          <w:tcPr>
            <w:tcW w:type="dxa" w:w="6940"/>
            <w:vAlign w:val="top"/>
            <w:tcMar>
              <w:top w:type="dxa" w:w="0"/>
              <w:left w:type="dxa" w:w="0"/>
              <w:right w:type="dxa" w:w="0"/>
              <w:bottom w:type="dxa" w:w="40"/>
            </w:tcMar>
          </w:tcPr>
          <w:p>
            <w:pPr>
              <w:keepNext/>
              <w:widowControl/>
              <w:spacing w:after="0" w:line="280" w:lineRule="exact"/>
            </w:pPr>
            <w:r>
              <w:rPr>
                <w:rFonts w:ascii="Arial" w:hAnsi="Arial" w:eastAsia="Arial" w:cs="Arial"/>
                <w:b w:val="0"/>
                <w:i w:val="0"/>
                <w:color w:val="172320"/>
                <w:sz w:val="21"/>
              </w:rPr>
              <w:t>23.10.2026 (Europe/Berlin)</w:t>
            </w:r>
          </w:p>
        </w:tc>
      </w:tr>
      <w:tr>
        <w:trPr>
          <w:cantSplit/>
        </w:trPr>
        <w:tc>
          <w:tcPr>
            <w:tcW w:type="dxa" w:w="3280"/>
            <w:vAlign w:val="top"/>
            <w:tcMar>
              <w:top w:type="dxa" w:w="0"/>
              <w:left w:type="dxa" w:w="0"/>
              <w:right w:type="dxa" w:w="280"/>
              <w:bottom w:type="dxa" w:w="40"/>
            </w:tcMar>
          </w:tcPr>
          <w:p>
            <w:pPr>
              <w:keepNext/>
              <w:widowControl/>
              <w:spacing w:after="0" w:line="280" w:lineRule="exact"/>
            </w:pPr>
            <w:r>
              <w:rPr>
                <w:rFonts w:ascii="Arial" w:hAnsi="Arial" w:eastAsia="Arial" w:cs="Arial"/>
                <w:b w:val="0"/>
                <w:i w:val="0"/>
                <w:color w:val="4F5954"/>
                <w:sz w:val="19"/>
              </w:rPr>
              <w:t>Kommentare</w:t>
            </w:r>
          </w:p>
        </w:tc>
        <w:tc>
          <w:tcPr>
            <w:tcW w:type="dxa" w:w="6940"/>
            <w:vAlign w:val="top"/>
            <w:tcMar>
              <w:top w:type="dxa" w:w="0"/>
              <w:left w:type="dxa" w:w="0"/>
              <w:right w:type="dxa" w:w="0"/>
              <w:bottom w:type="dxa" w:w="40"/>
            </w:tcMar>
          </w:tcPr>
          <w:p>
            <w:pPr>
              <w:keepNext/>
              <w:widowControl/>
              <w:spacing w:after="0" w:line="280" w:lineRule="exact"/>
            </w:pPr>
            <w:r>
              <w:rPr>
                <w:rFonts w:ascii="Arial" w:hAnsi="Arial" w:eastAsia="Arial" w:cs="Arial"/>
                <w:b w:val="0"/>
                <w:i w:val="0"/>
                <w:color w:val="172320"/>
                <w:sz w:val="21"/>
              </w:rPr>
              <w:t>Der Zugang ist gesichert. Den Ortstermin mit dem Fachbetrieb abstimmen, bevor die Instandsetzung festgelegt wird.</w:t>
            </w:r>
          </w:p>
        </w:tc>
      </w:tr>
      <w:tr>
        <w:trPr>
          <w:cantSplit/>
        </w:trPr>
        <w:tc>
          <w:tcPr>
            <w:tcW w:type="dxa" w:w="3280"/>
            <w:vAlign w:val="top"/>
            <w:tcMar>
              <w:top w:type="dxa" w:w="0"/>
              <w:left w:type="dxa" w:w="0"/>
              <w:right w:type="dxa" w:w="280"/>
              <w:bottom w:type="dxa" w:w="40"/>
            </w:tcMar>
          </w:tcPr>
          <w:p>
            <w:pPr>
              <w:keepNext w:val="0"/>
              <w:widowControl/>
              <w:spacing w:after="0" w:line="280" w:lineRule="exact"/>
            </w:pPr>
            <w:r>
              <w:rPr>
                <w:rFonts w:ascii="Arial" w:hAnsi="Arial" w:eastAsia="Arial" w:cs="Arial"/>
                <w:b w:val="0"/>
                <w:i w:val="0"/>
                <w:color w:val="4F5954"/>
                <w:sz w:val="19"/>
              </w:rPr>
              <w:t>Nachweise</w:t>
            </w:r>
          </w:p>
        </w:tc>
        <w:tc>
          <w:tcPr>
            <w:tcW w:type="dxa" w:w="6940"/>
            <w:vAlign w:val="top"/>
            <w:tcMar>
              <w:top w:type="dxa" w:w="0"/>
              <w:left w:type="dxa" w:w="0"/>
              <w:right w:type="dxa" w:w="0"/>
              <w:bottom w:type="dxa" w:w="40"/>
            </w:tcMar>
          </w:tcPr>
          <w:p>
            <w:pPr>
              <w:keepNext w:val="0"/>
              <w:widowControl/>
              <w:spacing w:after="0" w:line="280" w:lineRule="exact"/>
            </w:pPr>
            <w:r>
              <w:rPr>
                <w:rFonts w:ascii="Arial" w:hAnsi="Arial" w:eastAsia="Arial" w:cs="Arial"/>
                <w:b w:val="0"/>
                <w:i w:val="0"/>
                <w:color w:val="172320"/>
                <w:sz w:val="21"/>
              </w:rPr>
              <w:t>Abb. 4</w:t>
            </w:r>
          </w:p>
        </w:tc>
      </w:tr>
    </w:tbl>
    <w:p>
      <w:bookmarkStart w:id="12" w:name="qr_cfd78c7c89f391b6f9244870"/>
      <w:pPr>
        <w:pStyle w:val="Heading2"/>
        <w:keepNext/>
        <w:keepLines/>
        <w:pageBreakBefore/>
        <w:widowControl/>
        <w:spacing w:after="100" w:before="400"/>
      </w:pPr>
      <w:r>
        <w:rPr>
          <w:rFonts w:ascii="Arial" w:hAnsi="Arial" w:eastAsia="Arial" w:cs="Arial"/>
          <w:b/>
          <w:i w:val="0"/>
          <w:color w:val="000000"/>
          <w:sz w:val="28"/>
        </w:rPr>
        <w:t>Feuchtigkeit</w:t>
      </w:r>
      <w:bookmarkEnd w:id="12"/>
    </w:p>
    <w:p>
      <w:pPr>
        <w:keepNext/>
        <w:spacing w:after="120"/>
      </w:pPr>
      <w:r>
        <w:drawing>
          <wp:inline xmlns:a="http://schemas.openxmlformats.org/drawingml/2006/main" xmlns:pic="http://schemas.openxmlformats.org/drawingml/2006/picture" distL="0" distR="0" distT="0" distB="0">
            <wp:extent cx="6489700" cy="1804636"/>
            <wp:docPr id="8" name="Picture 8"/>
            <wp:cNvGraphicFramePr>
              <a:graphicFrameLocks noChangeAspect="1"/>
            </wp:cNvGraphicFramePr>
            <a:graphic>
              <a:graphicData uri="http://schemas.openxmlformats.org/drawingml/2006/picture">
                <pic:pic>
                  <pic:nvPicPr>
                    <pic:cNvPr id="0" name="image.jpg"/>
                    <pic:cNvPicPr/>
                  </pic:nvPicPr>
                  <pic:blipFill>
                    <a:blip r:embed="rId18"/>
                    <a:stretch>
                      <a:fillRect/>
                    </a:stretch>
                  </pic:blipFill>
                  <pic:spPr>
                    <a:xfrm>
                      <a:off x="0" y="0"/>
                      <a:ext cx="6489700" cy="1804636"/>
                    </a:xfrm>
                    <a:prstGeom prst="rect"/>
                  </pic:spPr>
                </pic:pic>
              </a:graphicData>
            </a:graphic>
          </wp:inline>
        </w:drawing>
      </w:r>
    </w:p>
    <w:tbl>
      <w:tblPr>
        <w:tblW w:type="dxa" w:w="10220"/>
        <w:tblLayout w:type="fixed"/>
        <w:tblLook w:firstColumn="1" w:firstRow="1" w:lastColumn="0" w:lastRow="0" w:noHBand="0" w:noVBand="1" w:val="04A0"/>
        <w:tblBorders>
          <w:top w:val="nil"/>
          <w:left w:val="nil"/>
          <w:bottom w:val="nil"/>
          <w:right w:val="nil"/>
          <w:insideH w:val="nil"/>
          <w:insideV w:val="nil"/>
        </w:tblBorders>
        <w:tblInd w:type="dxa" w:w="0"/>
      </w:tblPr>
      <w:tblGrid>
        <w:gridCol w:w="3280"/>
        <w:gridCol w:w="6940"/>
      </w:tblGrid>
      <w:tr>
        <w:trPr>
          <w:cantSplit/>
        </w:trPr>
        <w:tc>
          <w:tcPr>
            <w:tcW w:type="dxa" w:w="3280"/>
            <w:vAlign w:val="top"/>
            <w:tcMar>
              <w:top w:type="dxa" w:w="0"/>
              <w:left w:type="dxa" w:w="0"/>
              <w:right w:type="dxa" w:w="280"/>
              <w:bottom w:type="dxa" w:w="40"/>
            </w:tcMar>
          </w:tcPr>
          <w:p>
            <w:pPr>
              <w:keepNext w:val="0"/>
              <w:widowControl/>
              <w:spacing w:after="0" w:line="280" w:lineRule="exact"/>
            </w:pPr>
            <w:r>
              <w:rPr>
                <w:rFonts w:ascii="Arial" w:hAnsi="Arial" w:eastAsia="Arial" w:cs="Arial"/>
                <w:b/>
                <w:i w:val="0"/>
                <w:color w:val="172320"/>
                <w:sz w:val="21"/>
              </w:rPr>
              <w:t>Bauteil</w:t>
            </w:r>
          </w:p>
        </w:tc>
        <w:tc>
          <w:tcPr>
            <w:tcW w:type="dxa" w:w="6940"/>
            <w:vAlign w:val="top"/>
            <w:tcMar>
              <w:top w:type="dxa" w:w="0"/>
              <w:left w:type="dxa" w:w="0"/>
              <w:right w:type="dxa" w:w="0"/>
              <w:bottom w:type="dxa" w:w="40"/>
            </w:tcMar>
          </w:tcPr>
          <w:p>
            <w:pPr>
              <w:keepNext w:val="0"/>
              <w:widowControl/>
              <w:spacing w:after="0" w:line="280" w:lineRule="exact"/>
            </w:pPr>
            <w:r>
              <w:rPr>
                <w:rFonts w:ascii="Arial" w:hAnsi="Arial" w:eastAsia="Arial" w:cs="Arial"/>
                <w:b w:val="0"/>
                <w:i w:val="0"/>
                <w:color w:val="172320"/>
                <w:sz w:val="21"/>
              </w:rPr>
              <w:t>Feuchtigkeit am Sockel</w:t>
            </w:r>
          </w:p>
        </w:tc>
      </w:tr>
    </w:tbl>
    <w:p>
      <w:pPr>
        <w:spacing w:after="160" w:before="0" w:line="20" w:lineRule="exact"/>
      </w:pPr>
    </w:p>
    <w:tbl>
      <w:tblPr>
        <w:tblW w:type="dxa" w:w="10220"/>
        <w:tblLayout w:type="fixed"/>
        <w:tblLook w:firstColumn="1" w:firstRow="1" w:lastColumn="0" w:lastRow="0" w:noHBand="0" w:noVBand="1" w:val="04A0"/>
        <w:tblBorders>
          <w:top w:val="nil"/>
          <w:left w:val="nil"/>
          <w:bottom w:val="nil"/>
          <w:right w:val="nil"/>
          <w:insideH w:val="nil"/>
          <w:insideV w:val="nil"/>
        </w:tblBorders>
        <w:tblCellMar>
          <w:top w:w="0" w:type="dxa"/>
          <w:left w:w="0" w:type="dxa"/>
          <w:bottom w:w="0" w:type="dxa"/>
          <w:right w:w="0" w:type="dxa"/>
        </w:tblCellMar>
      </w:tblPr>
      <w:tblGrid>
        <w:gridCol w:w="4853"/>
        <w:gridCol w:w="5367"/>
      </w:tblGrid>
      <w:tr>
        <w:trPr>
          <w:cantSplit/>
        </w:trPr>
        <w:tc>
          <w:tcPr>
            <w:tcW w:type="dxa" w:w="4853"/>
            <w:vAlign w:val="top"/>
          </w:tcPr>
          <w:p>
            <w:pPr>
              <w:keepNext/>
              <w:spacing w:after="0"/>
            </w:pPr>
            <w:r>
              <w:drawing>
                <wp:inline xmlns:a="http://schemas.openxmlformats.org/drawingml/2006/main" xmlns:pic="http://schemas.openxmlformats.org/drawingml/2006/picture" distL="0" distR="0" distT="0" distB="0">
                  <wp:extent cx="2852898" cy="3809999"/>
                  <wp:docPr id="9" name="Picture 9"/>
                  <wp:cNvGraphicFramePr>
                    <a:graphicFrameLocks noChangeAspect="1"/>
                  </wp:cNvGraphicFramePr>
                  <a:graphic>
                    <a:graphicData uri="http://schemas.openxmlformats.org/drawingml/2006/picture">
                      <pic:pic>
                        <pic:nvPicPr>
                          <pic:cNvPr id="0" name="image.jpg"/>
                          <pic:cNvPicPr/>
                        </pic:nvPicPr>
                        <pic:blipFill>
                          <a:blip r:embed="rId19"/>
                          <a:stretch>
                            <a:fillRect/>
                          </a:stretch>
                        </pic:blipFill>
                        <pic:spPr>
                          <a:xfrm>
                            <a:off x="0" y="0"/>
                            <a:ext cx="2852898" cy="3809999"/>
                          </a:xfrm>
                          <a:prstGeom prst="rect"/>
                        </pic:spPr>
                      </pic:pic>
                    </a:graphicData>
                  </a:graphic>
                </wp:inline>
              </w:drawing>
            </w:r>
          </w:p>
          <w:p>
            <w:bookmarkStart w:id="13" w:name="qr_7262ba3ad91cd09441d56efd"/>
            <w:pPr>
              <w:widowControl/>
              <w:spacing w:line="300" w:lineRule="exact" w:after="140"/>
              <w:ind w:right="360"/>
            </w:pPr>
            <w:r>
              <w:rPr>
                <w:rFonts w:ascii="Arial" w:hAnsi="Arial" w:eastAsia="Arial" w:cs="Arial"/>
                <w:b w:val="0"/>
                <w:i w:val="0"/>
                <w:color w:val="404A42"/>
                <w:sz w:val="18"/>
              </w:rPr>
              <w:t>Abb. 5 · Westfassade - Fallrohr und Sockel</w:t>
            </w:r>
            <w:r>
              <w:br/>
            </w:r>
            <w:r>
              <w:rPr>
                <w:rFonts w:ascii="Arial" w:hAnsi="Arial" w:eastAsia="Arial" w:cs="Arial"/>
                <w:b w:val="0"/>
                <w:i w:val="0"/>
                <w:color w:val="7C3AED"/>
                <w:sz w:val="18"/>
              </w:rPr>
              <w:t>●</w:t>
            </w:r>
            <w:r>
              <w:rPr>
                <w:rFonts w:ascii="Arial" w:hAnsi="Arial" w:eastAsia="Arial" w:cs="Arial"/>
                <w:b w:val="0"/>
                <w:i w:val="0"/>
                <w:color w:val="404A42"/>
                <w:sz w:val="18"/>
              </w:rPr>
              <w:t xml:space="preserve"> Feuchtebezogene Feststellungen</w:t>
            </w:r>
            <w:bookmarkEnd w:id="13"/>
          </w:p>
        </w:tc>
        <w:tc>
          <w:tcPr>
            <w:tcW w:type="dxa" w:w="5367"/>
            <w:vAlign w:val="top"/>
          </w:tcPr>
          <w:p>
            <w:pPr>
              <w:keepNext/>
              <w:widowControl/>
              <w:spacing w:after="60" w:line="300" w:lineRule="exact"/>
            </w:pPr>
            <w:r>
              <w:rPr>
                <w:rFonts w:ascii="Arial" w:hAnsi="Arial" w:eastAsia="Arial" w:cs="Arial"/>
                <w:b/>
                <w:i w:val="0"/>
                <w:color w:val="000000"/>
                <w:sz w:val="21"/>
              </w:rPr>
              <w:t>Lage und Zusammenhang - westlicher Sockel</w:t>
            </w:r>
          </w:p>
          <w:p>
            <w:pPr>
              <w:keepNext w:val="0"/>
              <w:widowControl/>
              <w:spacing w:after="0" w:line="300" w:lineRule="exact"/>
            </w:pPr>
            <w:r>
              <w:rPr>
                <w:rFonts w:ascii="Arial" w:hAnsi="Arial" w:eastAsia="Arial" w:cs="Arial"/>
                <w:b w:val="0"/>
                <w:i w:val="0"/>
                <w:color w:val="000000"/>
                <w:sz w:val="21"/>
              </w:rPr>
              <w:t>Der markierte Bereich liegt am Fuß des Regenfallrohrs an der Westfassade nahe der nordwestlichen Gebäudeecke. Die Übersicht zeigt den Zusammenhang zwischen Verfärbungen, Fallrohr, Kiesstreifen und angrenzendem Gelände. Die verknüpfte Detailaufnahme dokumentiert den Oberflächenzustand.</w:t>
            </w:r>
          </w:p>
        </w:tc>
      </w:tr>
    </w:tbl>
    <w:p>
      <w:pPr>
        <w:spacing w:after="160" w:before="0" w:line="20" w:lineRule="exact"/>
      </w:pPr>
    </w:p>
    <w:tbl>
      <w:tblPr>
        <w:tblW w:type="dxa" w:w="10220"/>
        <w:tblLayout w:type="fixed"/>
        <w:tblLook w:firstColumn="1" w:firstRow="1" w:lastColumn="0" w:lastRow="0" w:noHBand="0" w:noVBand="1" w:val="04A0"/>
        <w:tblBorders>
          <w:top w:val="nil"/>
          <w:left w:val="nil"/>
          <w:bottom w:val="nil"/>
          <w:right w:val="nil"/>
          <w:insideH w:val="nil"/>
          <w:insideV w:val="nil"/>
        </w:tblBorders>
        <w:tblCellMar>
          <w:top w:w="0" w:type="dxa"/>
          <w:left w:w="0" w:type="dxa"/>
          <w:bottom w:w="0" w:type="dxa"/>
          <w:right w:w="0" w:type="dxa"/>
        </w:tblCellMar>
      </w:tblPr>
      <w:tblGrid>
        <w:gridCol w:w="4853"/>
        <w:gridCol w:w="5367"/>
      </w:tblGrid>
      <w:tr>
        <w:trPr>
          <w:cantSplit/>
        </w:trPr>
        <w:tc>
          <w:tcPr>
            <w:tcW w:type="dxa" w:w="4853"/>
            <w:vAlign w:val="top"/>
          </w:tcPr>
          <w:p>
            <w:pPr>
              <w:keepNext/>
              <w:spacing w:after="0"/>
            </w:pPr>
            <w:r>
              <w:drawing>
                <wp:inline xmlns:a="http://schemas.openxmlformats.org/drawingml/2006/main" xmlns:pic="http://schemas.openxmlformats.org/drawingml/2006/picture" distL="0" distR="0" distT="0" distB="0">
                  <wp:extent cx="2852928" cy="3805402"/>
                  <wp:docPr id="10" name="Picture 10"/>
                  <wp:cNvGraphicFramePr>
                    <a:graphicFrameLocks noChangeAspect="1"/>
                  </wp:cNvGraphicFramePr>
                  <a:graphic>
                    <a:graphicData uri="http://schemas.openxmlformats.org/drawingml/2006/picture">
                      <pic:pic>
                        <pic:nvPicPr>
                          <pic:cNvPr id="0" name="image.jpg"/>
                          <pic:cNvPicPr/>
                        </pic:nvPicPr>
                        <pic:blipFill>
                          <a:blip r:embed="rId20"/>
                          <a:stretch>
                            <a:fillRect/>
                          </a:stretch>
                        </pic:blipFill>
                        <pic:spPr>
                          <a:xfrm>
                            <a:off x="0" y="0"/>
                            <a:ext cx="2852928" cy="3805402"/>
                          </a:xfrm>
                          <a:prstGeom prst="rect"/>
                        </pic:spPr>
                      </pic:pic>
                    </a:graphicData>
                  </a:graphic>
                </wp:inline>
              </w:drawing>
            </w:r>
          </w:p>
          <w:p>
            <w:bookmarkStart w:id="14" w:name="qr_663c16dfb4ea45cb78904860"/>
            <w:pPr>
              <w:widowControl/>
              <w:spacing w:line="300" w:lineRule="exact" w:after="140"/>
              <w:ind w:right="360"/>
            </w:pPr>
            <w:r>
              <w:rPr>
                <w:rFonts w:ascii="Arial" w:hAnsi="Arial" w:eastAsia="Arial" w:cs="Arial"/>
                <w:b w:val="0"/>
                <w:i w:val="0"/>
                <w:color w:val="404A42"/>
                <w:sz w:val="18"/>
              </w:rPr>
              <w:t>Abb. 6 · Feuchtigkeit am Sockel</w:t>
            </w:r>
            <w:bookmarkEnd w:id="14"/>
          </w:p>
        </w:tc>
        <w:tc>
          <w:tcPr>
            <w:tcW w:type="dxa" w:w="5367"/>
            <w:vAlign w:val="top"/>
          </w:tcPr>
          <w:p>
            <w:pPr>
              <w:keepNext/>
              <w:widowControl/>
              <w:spacing w:after="60" w:line="300" w:lineRule="exact"/>
            </w:pPr>
            <w:r>
              <w:rPr>
                <w:rFonts w:ascii="Arial" w:hAnsi="Arial" w:eastAsia="Arial" w:cs="Arial"/>
                <w:b/>
                <w:i w:val="0"/>
                <w:color w:val="000000"/>
                <w:sz w:val="21"/>
              </w:rPr>
              <w:t>Feststellung - Verfärbungen und Ablagerungen am Sockel</w:t>
            </w:r>
          </w:p>
          <w:p>
            <w:pPr>
              <w:keepNext w:val="0"/>
              <w:widowControl/>
              <w:spacing w:after="0" w:line="300" w:lineRule="exact"/>
            </w:pPr>
            <w:r>
              <w:rPr>
                <w:rFonts w:ascii="Arial" w:hAnsi="Arial" w:eastAsia="Arial" w:cs="Arial"/>
                <w:b w:val="0"/>
                <w:i w:val="0"/>
                <w:color w:val="000000"/>
                <w:sz w:val="21"/>
              </w:rPr>
              <w:t>An der Westfassade sind im verputzten Sockelbereich neben dem Regenfallrohr nahe der nordwestlichen Gebäudeecke unregelmäßige dunkle Verfärbungen sichtbar. Die betroffene Fläche ist nach visueller Schätzung etwa 0,60 m breit und reicht bis ungefähr 0,45 m über die angrenzende Geländeoberkante.</w:t>
              <w:br/>
              <w:br/>
              <w:t>Stellenweise sind weißliche Ablagerungen und örtliche Veränderungen der Oberflächenbeschichtung erkennbar. Die Abgrenzung zum darüberliegenden, weniger auffälligen Putz verläuft unregelmäßig. Diese Merkmale sind mit wiederholter Durchfeuchtung und Austrocknung vereinbar; die Ablagerungen wurden jedoch nicht durch Untersuchungen bestimmt.</w:t>
              <w:br/>
              <w:br/>
              <w:t>Materialfeuchtemessungen und eine Untersuchung der verdeckten Wandschichten wurden nicht durchgeführt. Vor der Festlegung von Maßnahmen sind Fallrohrverbindungen und Entwässerungsanschluss, angrenzende Geländehöhen und Sockeldetails zu prüfen sowie vergleichende Feuchtewerte aufzunehmen.</w:t>
            </w:r>
          </w:p>
        </w:tc>
      </w:tr>
    </w:tbl>
    <w:p>
      <w:pPr>
        <w:spacing w:after="160" w:before="0" w:line="20" w:lineRule="exact"/>
      </w:pPr>
    </w:p>
    <w:p>
      <w:pPr>
        <w:pStyle w:val="Heading3"/>
        <w:keepNext/>
        <w:keepLines/>
        <w:pageBreakBefore w:val="0"/>
        <w:widowControl/>
        <w:spacing w:after="140" w:before="440"/>
      </w:pPr>
      <w:r>
        <w:rPr>
          <w:rFonts w:ascii="Arial" w:hAnsi="Arial" w:eastAsia="Arial" w:cs="Arial"/>
          <w:b/>
          <w:i w:val="0"/>
          <w:caps/>
          <w:color w:val="4F5954"/>
          <w:sz w:val="18"/>
        </w:rPr>
        <w:t>Aufgaben und Maßnahmen</w:t>
      </w:r>
    </w:p>
    <w:p>
      <w:bookmarkStart w:id="15" w:name="qr_fdad3377d869a1c71971ce5b"/>
      <w:pPr>
        <w:keepNext/>
        <w:widowControl/>
        <w:spacing w:after="80"/>
      </w:pPr>
      <w:r>
        <w:rPr>
          <w:rFonts w:ascii="Arial" w:hAnsi="Arial" w:eastAsia="Arial" w:cs="Arial"/>
          <w:b/>
          <w:i w:val="0"/>
          <w:color w:val="000000"/>
          <w:sz w:val="24"/>
        </w:rPr>
        <w:t>Aufgabe 2 · Feuchte messen und Fallrohranschluss prüfen</w:t>
      </w:r>
      <w:bookmarkEnd w:id="15"/>
    </w:p>
    <w:tbl>
      <w:tblPr>
        <w:tblW w:type="dxa" w:w="10220"/>
        <w:tblLayout w:type="fixed"/>
        <w:tblLook w:firstColumn="1" w:firstRow="1" w:lastColumn="0" w:lastRow="0" w:noHBand="0" w:noVBand="1" w:val="04A0"/>
        <w:tblBorders>
          <w:top w:val="nil"/>
          <w:left w:val="nil"/>
          <w:bottom w:val="nil"/>
          <w:right w:val="nil"/>
          <w:insideH w:val="nil"/>
          <w:insideV w:val="nil"/>
        </w:tblBorders>
        <w:tblInd w:type="dxa" w:w="0"/>
      </w:tblPr>
      <w:tblGrid>
        <w:gridCol w:w="3280"/>
        <w:gridCol w:w="6940"/>
      </w:tblGrid>
      <w:tr>
        <w:trPr>
          <w:cantSplit/>
        </w:trPr>
        <w:tc>
          <w:tcPr>
            <w:tcW w:type="dxa" w:w="3280"/>
            <w:vAlign w:val="top"/>
            <w:tcMar>
              <w:top w:type="dxa" w:w="0"/>
              <w:left w:type="dxa" w:w="0"/>
              <w:right w:type="dxa" w:w="280"/>
              <w:bottom w:type="dxa" w:w="40"/>
            </w:tcMar>
          </w:tcPr>
          <w:p>
            <w:pPr>
              <w:keepNext/>
              <w:widowControl/>
              <w:spacing w:after="0" w:line="280" w:lineRule="exact"/>
            </w:pPr>
            <w:r>
              <w:rPr>
                <w:rFonts w:ascii="Arial" w:hAnsi="Arial" w:eastAsia="Arial" w:cs="Arial"/>
                <w:b w:val="0"/>
                <w:i w:val="0"/>
                <w:color w:val="4F5954"/>
                <w:sz w:val="19"/>
              </w:rPr>
              <w:t>Zuständig</w:t>
            </w:r>
          </w:p>
        </w:tc>
        <w:tc>
          <w:tcPr>
            <w:tcW w:type="dxa" w:w="6940"/>
            <w:vAlign w:val="top"/>
            <w:tcMar>
              <w:top w:type="dxa" w:w="0"/>
              <w:left w:type="dxa" w:w="0"/>
              <w:right w:type="dxa" w:w="0"/>
              <w:bottom w:type="dxa" w:w="40"/>
            </w:tcMar>
          </w:tcPr>
          <w:p>
            <w:pPr>
              <w:keepNext/>
              <w:widowControl/>
              <w:spacing w:after="0" w:line="280" w:lineRule="exact"/>
            </w:pPr>
            <w:r>
              <w:rPr>
                <w:rFonts w:ascii="Arial" w:hAnsi="Arial" w:eastAsia="Arial" w:cs="Arial"/>
                <w:b w:val="0"/>
                <w:i w:val="0"/>
                <w:color w:val="172320"/>
                <w:sz w:val="21"/>
              </w:rPr>
              <w:t>Mara König · Planwerk · Beispiel</w:t>
            </w:r>
          </w:p>
        </w:tc>
      </w:tr>
      <w:tr>
        <w:trPr>
          <w:cantSplit/>
        </w:trPr>
        <w:tc>
          <w:tcPr>
            <w:tcW w:type="dxa" w:w="3280"/>
            <w:vAlign w:val="top"/>
            <w:tcMar>
              <w:top w:type="dxa" w:w="0"/>
              <w:left w:type="dxa" w:w="0"/>
              <w:right w:type="dxa" w:w="280"/>
              <w:bottom w:type="dxa" w:w="40"/>
            </w:tcMar>
          </w:tcPr>
          <w:p>
            <w:pPr>
              <w:keepNext/>
              <w:widowControl/>
              <w:spacing w:after="0" w:line="280" w:lineRule="exact"/>
            </w:pPr>
            <w:r>
              <w:rPr>
                <w:rFonts w:ascii="Arial" w:hAnsi="Arial" w:eastAsia="Arial" w:cs="Arial"/>
                <w:b w:val="0"/>
                <w:i w:val="0"/>
                <w:color w:val="4F5954"/>
                <w:sz w:val="19"/>
              </w:rPr>
              <w:t>Status</w:t>
            </w:r>
          </w:p>
        </w:tc>
        <w:tc>
          <w:tcPr>
            <w:tcW w:type="dxa" w:w="6940"/>
            <w:vAlign w:val="top"/>
            <w:tcMar>
              <w:top w:type="dxa" w:w="0"/>
              <w:left w:type="dxa" w:w="0"/>
              <w:right w:type="dxa" w:w="0"/>
              <w:bottom w:type="dxa" w:w="40"/>
            </w:tcMar>
          </w:tcPr>
          <w:p>
            <w:pPr>
              <w:keepNext/>
              <w:widowControl/>
              <w:spacing w:after="0" w:line="280" w:lineRule="exact"/>
            </w:pPr>
            <w:r>
              <w:rPr>
                <w:rFonts w:ascii="Arial" w:hAnsi="Arial" w:eastAsia="Arial" w:cs="Arial"/>
                <w:b w:val="0"/>
                <w:i w:val="0"/>
                <w:color w:val="172320"/>
                <w:sz w:val="21"/>
              </w:rPr>
              <w:t>Offen · Überfällig</w:t>
            </w:r>
          </w:p>
        </w:tc>
      </w:tr>
      <w:tr>
        <w:trPr>
          <w:cantSplit/>
        </w:trPr>
        <w:tc>
          <w:tcPr>
            <w:tcW w:type="dxa" w:w="3280"/>
            <w:vAlign w:val="top"/>
            <w:tcMar>
              <w:top w:type="dxa" w:w="0"/>
              <w:left w:type="dxa" w:w="0"/>
              <w:right w:type="dxa" w:w="280"/>
              <w:bottom w:type="dxa" w:w="40"/>
            </w:tcMar>
          </w:tcPr>
          <w:p>
            <w:pPr>
              <w:keepNext/>
              <w:widowControl/>
              <w:spacing w:after="0" w:line="280" w:lineRule="exact"/>
            </w:pPr>
            <w:r>
              <w:rPr>
                <w:rFonts w:ascii="Arial" w:hAnsi="Arial" w:eastAsia="Arial" w:cs="Arial"/>
                <w:b w:val="0"/>
                <w:i w:val="0"/>
                <w:color w:val="4F5954"/>
                <w:sz w:val="19"/>
              </w:rPr>
              <w:t>Frist</w:t>
            </w:r>
          </w:p>
        </w:tc>
        <w:tc>
          <w:tcPr>
            <w:tcW w:type="dxa" w:w="6940"/>
            <w:vAlign w:val="top"/>
            <w:tcMar>
              <w:top w:type="dxa" w:w="0"/>
              <w:left w:type="dxa" w:w="0"/>
              <w:right w:type="dxa" w:w="0"/>
              <w:bottom w:type="dxa" w:w="40"/>
            </w:tcMar>
          </w:tcPr>
          <w:p>
            <w:pPr>
              <w:keepNext/>
              <w:widowControl/>
              <w:spacing w:after="0" w:line="280" w:lineRule="exact"/>
            </w:pPr>
            <w:r>
              <w:rPr>
                <w:rFonts w:ascii="Arial" w:hAnsi="Arial" w:eastAsia="Arial" w:cs="Arial"/>
                <w:b w:val="0"/>
                <w:i w:val="0"/>
                <w:color w:val="172320"/>
                <w:sz w:val="21"/>
              </w:rPr>
              <w:t>18.10.2026 (Europe/Berlin)</w:t>
            </w:r>
          </w:p>
        </w:tc>
      </w:tr>
      <w:tr>
        <w:trPr>
          <w:cantSplit/>
        </w:trPr>
        <w:tc>
          <w:tcPr>
            <w:tcW w:type="dxa" w:w="3280"/>
            <w:vAlign w:val="top"/>
            <w:tcMar>
              <w:top w:type="dxa" w:w="0"/>
              <w:left w:type="dxa" w:w="0"/>
              <w:right w:type="dxa" w:w="280"/>
              <w:bottom w:type="dxa" w:w="40"/>
            </w:tcMar>
          </w:tcPr>
          <w:p>
            <w:pPr>
              <w:keepNext/>
              <w:widowControl/>
              <w:spacing w:after="0" w:line="280" w:lineRule="exact"/>
            </w:pPr>
            <w:r>
              <w:rPr>
                <w:rFonts w:ascii="Arial" w:hAnsi="Arial" w:eastAsia="Arial" w:cs="Arial"/>
                <w:b w:val="0"/>
                <w:i w:val="0"/>
                <w:color w:val="4F5954"/>
                <w:sz w:val="19"/>
              </w:rPr>
              <w:t>Kommentare</w:t>
            </w:r>
          </w:p>
        </w:tc>
        <w:tc>
          <w:tcPr>
            <w:tcW w:type="dxa" w:w="6940"/>
            <w:vAlign w:val="top"/>
            <w:tcMar>
              <w:top w:type="dxa" w:w="0"/>
              <w:left w:type="dxa" w:w="0"/>
              <w:right w:type="dxa" w:w="0"/>
              <w:bottom w:type="dxa" w:w="40"/>
            </w:tcMar>
          </w:tcPr>
          <w:p>
            <w:pPr>
              <w:keepNext/>
              <w:widowControl/>
              <w:spacing w:after="0" w:line="280" w:lineRule="exact"/>
            </w:pPr>
            <w:r>
              <w:rPr>
                <w:rFonts w:ascii="Arial" w:hAnsi="Arial" w:eastAsia="Arial" w:cs="Arial"/>
                <w:b w:val="0"/>
                <w:i w:val="0"/>
                <w:color w:val="172320"/>
                <w:sz w:val="21"/>
              </w:rPr>
              <w:t>Bitte Messwerte und ein Foto des Anschlusses an dieser Fundstelle ergänzen.</w:t>
            </w:r>
          </w:p>
        </w:tc>
      </w:tr>
      <w:tr>
        <w:trPr>
          <w:cantSplit/>
        </w:trPr>
        <w:tc>
          <w:tcPr>
            <w:tcW w:type="dxa" w:w="3280"/>
            <w:vAlign w:val="top"/>
            <w:tcMar>
              <w:top w:type="dxa" w:w="0"/>
              <w:left w:type="dxa" w:w="0"/>
              <w:right w:type="dxa" w:w="280"/>
              <w:bottom w:type="dxa" w:w="40"/>
            </w:tcMar>
          </w:tcPr>
          <w:p>
            <w:pPr>
              <w:keepNext w:val="0"/>
              <w:widowControl/>
              <w:spacing w:after="0" w:line="280" w:lineRule="exact"/>
            </w:pPr>
            <w:r>
              <w:rPr>
                <w:rFonts w:ascii="Arial" w:hAnsi="Arial" w:eastAsia="Arial" w:cs="Arial"/>
                <w:b w:val="0"/>
                <w:i w:val="0"/>
                <w:color w:val="4F5954"/>
                <w:sz w:val="19"/>
              </w:rPr>
              <w:t>Nachweise</w:t>
            </w:r>
          </w:p>
        </w:tc>
        <w:tc>
          <w:tcPr>
            <w:tcW w:type="dxa" w:w="6940"/>
            <w:vAlign w:val="top"/>
            <w:tcMar>
              <w:top w:type="dxa" w:w="0"/>
              <w:left w:type="dxa" w:w="0"/>
              <w:right w:type="dxa" w:w="0"/>
              <w:bottom w:type="dxa" w:w="40"/>
            </w:tcMar>
          </w:tcPr>
          <w:p>
            <w:pPr>
              <w:keepNext w:val="0"/>
              <w:widowControl/>
              <w:spacing w:after="0" w:line="280" w:lineRule="exact"/>
            </w:pPr>
            <w:r>
              <w:rPr>
                <w:rFonts w:ascii="Arial" w:hAnsi="Arial" w:eastAsia="Arial" w:cs="Arial"/>
                <w:b w:val="0"/>
                <w:i w:val="0"/>
                <w:color w:val="172320"/>
                <w:sz w:val="21"/>
              </w:rPr>
              <w:t>Abb. 6</w:t>
            </w:r>
          </w:p>
        </w:tc>
      </w:tr>
    </w:tbl>
    <w:p>
      <w:bookmarkStart w:id="16" w:name="qr_0653b30d3c4a8824dc962116"/>
      <w:pPr>
        <w:pStyle w:val="Heading2"/>
        <w:keepNext/>
        <w:keepLines/>
        <w:pageBreakBefore/>
        <w:widowControl/>
        <w:spacing w:after="100" w:before="400"/>
      </w:pPr>
      <w:r>
        <w:rPr>
          <w:rFonts w:ascii="Arial" w:hAnsi="Arial" w:eastAsia="Arial" w:cs="Arial"/>
          <w:b/>
          <w:i w:val="0"/>
          <w:color w:val="000000"/>
          <w:sz w:val="28"/>
        </w:rPr>
        <w:t>Prüfung</w:t>
      </w:r>
      <w:bookmarkEnd w:id="16"/>
    </w:p>
    <w:p>
      <w:pPr>
        <w:keepNext/>
        <w:spacing w:after="120"/>
      </w:pPr>
      <w:r>
        <w:drawing>
          <wp:inline xmlns:a="http://schemas.openxmlformats.org/drawingml/2006/main" xmlns:pic="http://schemas.openxmlformats.org/drawingml/2006/picture" distL="0" distR="0" distT="0" distB="0">
            <wp:extent cx="6489700" cy="1804636"/>
            <wp:docPr id="11" name="Picture 11"/>
            <wp:cNvGraphicFramePr>
              <a:graphicFrameLocks noChangeAspect="1"/>
            </wp:cNvGraphicFramePr>
            <a:graphic>
              <a:graphicData uri="http://schemas.openxmlformats.org/drawingml/2006/picture">
                <pic:pic>
                  <pic:nvPicPr>
                    <pic:cNvPr id="0" name="image.jpg"/>
                    <pic:cNvPicPr/>
                  </pic:nvPicPr>
                  <pic:blipFill>
                    <a:blip r:embed="rId21"/>
                    <a:stretch>
                      <a:fillRect/>
                    </a:stretch>
                  </pic:blipFill>
                  <pic:spPr>
                    <a:xfrm>
                      <a:off x="0" y="0"/>
                      <a:ext cx="6489700" cy="1804636"/>
                    </a:xfrm>
                    <a:prstGeom prst="rect"/>
                  </pic:spPr>
                </pic:pic>
              </a:graphicData>
            </a:graphic>
          </wp:inline>
        </w:drawing>
      </w:r>
    </w:p>
    <w:tbl>
      <w:tblPr>
        <w:tblW w:type="dxa" w:w="10220"/>
        <w:tblLayout w:type="fixed"/>
        <w:tblLook w:firstColumn="1" w:firstRow="1" w:lastColumn="0" w:lastRow="0" w:noHBand="0" w:noVBand="1" w:val="04A0"/>
        <w:tblBorders>
          <w:top w:val="nil"/>
          <w:left w:val="nil"/>
          <w:bottom w:val="nil"/>
          <w:right w:val="nil"/>
          <w:insideH w:val="nil"/>
          <w:insideV w:val="nil"/>
        </w:tblBorders>
        <w:tblInd w:type="dxa" w:w="0"/>
      </w:tblPr>
      <w:tblGrid>
        <w:gridCol w:w="3280"/>
        <w:gridCol w:w="6940"/>
      </w:tblGrid>
      <w:tr>
        <w:trPr>
          <w:cantSplit/>
        </w:trPr>
        <w:tc>
          <w:tcPr>
            <w:tcW w:type="dxa" w:w="3280"/>
            <w:vAlign w:val="top"/>
            <w:tcMar>
              <w:top w:type="dxa" w:w="0"/>
              <w:left w:type="dxa" w:w="0"/>
              <w:right w:type="dxa" w:w="280"/>
              <w:bottom w:type="dxa" w:w="40"/>
            </w:tcMar>
          </w:tcPr>
          <w:p>
            <w:pPr>
              <w:keepNext w:val="0"/>
              <w:widowControl/>
              <w:spacing w:after="0" w:line="280" w:lineRule="exact"/>
            </w:pPr>
            <w:r>
              <w:rPr>
                <w:rFonts w:ascii="Arial" w:hAnsi="Arial" w:eastAsia="Arial" w:cs="Arial"/>
                <w:b/>
                <w:i w:val="0"/>
                <w:color w:val="172320"/>
                <w:sz w:val="21"/>
              </w:rPr>
              <w:t>Bauteil</w:t>
            </w:r>
          </w:p>
        </w:tc>
        <w:tc>
          <w:tcPr>
            <w:tcW w:type="dxa" w:w="6940"/>
            <w:vAlign w:val="top"/>
            <w:tcMar>
              <w:top w:type="dxa" w:w="0"/>
              <w:left w:type="dxa" w:w="0"/>
              <w:right w:type="dxa" w:w="0"/>
              <w:bottom w:type="dxa" w:w="40"/>
            </w:tcMar>
          </w:tcPr>
          <w:p>
            <w:pPr>
              <w:keepNext w:val="0"/>
              <w:widowControl/>
              <w:spacing w:after="0" w:line="280" w:lineRule="exact"/>
            </w:pPr>
            <w:r>
              <w:rPr>
                <w:rFonts w:ascii="Arial" w:hAnsi="Arial" w:eastAsia="Arial" w:cs="Arial"/>
                <w:b w:val="0"/>
                <w:i w:val="0"/>
                <w:color w:val="172320"/>
                <w:sz w:val="21"/>
              </w:rPr>
              <w:t>Fassadenriss · Fensteröffnung</w:t>
            </w:r>
          </w:p>
        </w:tc>
      </w:tr>
    </w:tbl>
    <w:p>
      <w:pPr>
        <w:spacing w:after="160" w:before="0" w:line="20" w:lineRule="exact"/>
      </w:pPr>
    </w:p>
    <w:tbl>
      <w:tblPr>
        <w:tblW w:type="dxa" w:w="10220"/>
        <w:tblLayout w:type="fixed"/>
        <w:tblLook w:firstColumn="1" w:firstRow="1" w:lastColumn="0" w:lastRow="0" w:noHBand="0" w:noVBand="1" w:val="04A0"/>
        <w:tblBorders>
          <w:top w:val="nil"/>
          <w:left w:val="nil"/>
          <w:bottom w:val="nil"/>
          <w:right w:val="nil"/>
          <w:insideH w:val="nil"/>
          <w:insideV w:val="nil"/>
        </w:tblBorders>
        <w:tblCellMar>
          <w:top w:w="0" w:type="dxa"/>
          <w:left w:w="0" w:type="dxa"/>
          <w:bottom w:w="0" w:type="dxa"/>
          <w:right w:w="0" w:type="dxa"/>
        </w:tblCellMar>
      </w:tblPr>
      <w:tblGrid>
        <w:gridCol w:w="4853"/>
        <w:gridCol w:w="5367"/>
      </w:tblGrid>
      <w:tr>
        <w:trPr>
          <w:cantSplit/>
        </w:trPr>
        <w:tc>
          <w:tcPr>
            <w:tcW w:type="dxa" w:w="4853"/>
            <w:vAlign w:val="top"/>
          </w:tcPr>
          <w:p>
            <w:pPr>
              <w:keepNext/>
              <w:spacing w:after="0"/>
            </w:pPr>
            <w:r>
              <w:drawing>
                <wp:inline xmlns:a="http://schemas.openxmlformats.org/drawingml/2006/main" xmlns:pic="http://schemas.openxmlformats.org/drawingml/2006/picture" distL="0" distR="0" distT="0" distB="0">
                  <wp:extent cx="2852898" cy="3809999"/>
                  <wp:docPr id="12" name="Picture 12"/>
                  <wp:cNvGraphicFramePr>
                    <a:graphicFrameLocks noChangeAspect="1"/>
                  </wp:cNvGraphicFramePr>
                  <a:graphic>
                    <a:graphicData uri="http://schemas.openxmlformats.org/drawingml/2006/picture">
                      <pic:pic>
                        <pic:nvPicPr>
                          <pic:cNvPr id="0" name="image.jpg"/>
                          <pic:cNvPicPr/>
                        </pic:nvPicPr>
                        <pic:blipFill>
                          <a:blip r:embed="rId22"/>
                          <a:stretch>
                            <a:fillRect/>
                          </a:stretch>
                        </pic:blipFill>
                        <pic:spPr>
                          <a:xfrm>
                            <a:off x="0" y="0"/>
                            <a:ext cx="2852898" cy="3809999"/>
                          </a:xfrm>
                          <a:prstGeom prst="rect"/>
                        </pic:spPr>
                      </pic:pic>
                    </a:graphicData>
                  </a:graphic>
                </wp:inline>
              </w:drawing>
            </w:r>
          </w:p>
          <w:p>
            <w:bookmarkStart w:id="17" w:name="qr_9ccba21e5d1630feb9c1a6b2"/>
            <w:pPr>
              <w:widowControl/>
              <w:spacing w:line="300" w:lineRule="exact" w:after="140"/>
              <w:ind w:right="360"/>
            </w:pPr>
            <w:r>
              <w:rPr>
                <w:rFonts w:ascii="Arial" w:hAnsi="Arial" w:eastAsia="Arial" w:cs="Arial"/>
                <w:b w:val="0"/>
                <w:i w:val="0"/>
                <w:color w:val="404A42"/>
                <w:sz w:val="18"/>
              </w:rPr>
              <w:t>Abb. 7 · Südfassade - westliches Erdgeschossfenster</w:t>
            </w:r>
            <w:r>
              <w:br/>
            </w:r>
            <w:r>
              <w:rPr>
                <w:rFonts w:ascii="Arial" w:hAnsi="Arial" w:eastAsia="Arial" w:cs="Arial"/>
                <w:b w:val="0"/>
                <w:i w:val="0"/>
                <w:color w:val="15803D"/>
                <w:sz w:val="18"/>
              </w:rPr>
              <w:t>●</w:t>
            </w:r>
            <w:r>
              <w:rPr>
                <w:rFonts w:ascii="Arial" w:hAnsi="Arial" w:eastAsia="Arial" w:cs="Arial"/>
                <w:b w:val="0"/>
                <w:i w:val="0"/>
                <w:color w:val="404A42"/>
                <w:sz w:val="18"/>
              </w:rPr>
              <w:t xml:space="preserve"> Rissprüfung</w:t>
            </w:r>
            <w:bookmarkEnd w:id="17"/>
          </w:p>
        </w:tc>
        <w:tc>
          <w:tcPr>
            <w:tcW w:type="dxa" w:w="5367"/>
            <w:vAlign w:val="top"/>
          </w:tcPr>
          <w:p>
            <w:pPr>
              <w:keepNext/>
              <w:widowControl/>
              <w:spacing w:after="60" w:line="300" w:lineRule="exact"/>
            </w:pPr>
            <w:r>
              <w:rPr>
                <w:rFonts w:ascii="Arial" w:hAnsi="Arial" w:eastAsia="Arial" w:cs="Arial"/>
                <w:b/>
                <w:i w:val="0"/>
                <w:color w:val="000000"/>
                <w:sz w:val="21"/>
              </w:rPr>
              <w:t>Lage und Zusammenhang - Fensterecke</w:t>
            </w:r>
          </w:p>
          <w:p>
            <w:pPr>
              <w:keepNext w:val="0"/>
              <w:widowControl/>
              <w:spacing w:after="0" w:line="300" w:lineRule="exact"/>
            </w:pPr>
            <w:r>
              <w:rPr>
                <w:rFonts w:ascii="Arial" w:hAnsi="Arial" w:eastAsia="Arial" w:cs="Arial"/>
                <w:b w:val="0"/>
                <w:i w:val="0"/>
                <w:color w:val="000000"/>
                <w:sz w:val="21"/>
              </w:rPr>
              <w:t>Die markierte Stelle liegt oberhalb der oberen rechten Ecke des westlichen Erdgeschossfensters an der Südfassade. Die Übersicht zeigt den Riss im Zusammenhang mit der Fensteröffnung. Die Detailaufnahme enthält die nähere Ansicht, auf die sich die Feststellung bezieht.</w:t>
            </w:r>
          </w:p>
        </w:tc>
      </w:tr>
    </w:tbl>
    <w:p>
      <w:pPr>
        <w:spacing w:after="160" w:before="0" w:line="20" w:lineRule="exact"/>
      </w:pPr>
    </w:p>
    <w:tbl>
      <w:tblPr>
        <w:tblW w:type="dxa" w:w="10220"/>
        <w:tblLayout w:type="fixed"/>
        <w:tblLook w:firstColumn="1" w:firstRow="1" w:lastColumn="0" w:lastRow="0" w:noHBand="0" w:noVBand="1" w:val="04A0"/>
        <w:tblBorders>
          <w:top w:val="nil"/>
          <w:left w:val="nil"/>
          <w:bottom w:val="nil"/>
          <w:right w:val="nil"/>
          <w:insideH w:val="nil"/>
          <w:insideV w:val="nil"/>
        </w:tblBorders>
        <w:tblCellMar>
          <w:top w:w="0" w:type="dxa"/>
          <w:left w:w="0" w:type="dxa"/>
          <w:bottom w:w="0" w:type="dxa"/>
          <w:right w:w="0" w:type="dxa"/>
        </w:tblCellMar>
      </w:tblPr>
      <w:tblGrid>
        <w:gridCol w:w="4853"/>
        <w:gridCol w:w="5367"/>
      </w:tblGrid>
      <w:tr>
        <w:trPr>
          <w:cantSplit/>
        </w:trPr>
        <w:tc>
          <w:tcPr>
            <w:tcW w:type="dxa" w:w="4853"/>
            <w:vAlign w:val="top"/>
          </w:tcPr>
          <w:p>
            <w:pPr>
              <w:keepNext/>
              <w:spacing w:after="0"/>
            </w:pPr>
            <w:r>
              <w:drawing>
                <wp:inline xmlns:a="http://schemas.openxmlformats.org/drawingml/2006/main" xmlns:pic="http://schemas.openxmlformats.org/drawingml/2006/picture" distL="0" distR="0" distT="0" distB="0">
                  <wp:extent cx="2852928" cy="3805402"/>
                  <wp:docPr id="13" name="Picture 13"/>
                  <wp:cNvGraphicFramePr>
                    <a:graphicFrameLocks noChangeAspect="1"/>
                  </wp:cNvGraphicFramePr>
                  <a:graphic>
                    <a:graphicData uri="http://schemas.openxmlformats.org/drawingml/2006/picture">
                      <pic:pic>
                        <pic:nvPicPr>
                          <pic:cNvPr id="0" name="image.jpg"/>
                          <pic:cNvPicPr/>
                        </pic:nvPicPr>
                        <pic:blipFill>
                          <a:blip r:embed="rId23"/>
                          <a:stretch>
                            <a:fillRect/>
                          </a:stretch>
                        </pic:blipFill>
                        <pic:spPr>
                          <a:xfrm>
                            <a:off x="0" y="0"/>
                            <a:ext cx="2852928" cy="3805402"/>
                          </a:xfrm>
                          <a:prstGeom prst="rect"/>
                        </pic:spPr>
                      </pic:pic>
                    </a:graphicData>
                  </a:graphic>
                </wp:inline>
              </w:drawing>
            </w:r>
          </w:p>
          <w:p>
            <w:bookmarkStart w:id="18" w:name="qr_58bf57d1acef31712e8c08f0"/>
            <w:pPr>
              <w:widowControl/>
              <w:spacing w:line="300" w:lineRule="exact" w:after="140"/>
              <w:ind w:right="360"/>
            </w:pPr>
            <w:r>
              <w:rPr>
                <w:rFonts w:ascii="Arial" w:hAnsi="Arial" w:eastAsia="Arial" w:cs="Arial"/>
                <w:b w:val="0"/>
                <w:i w:val="0"/>
                <w:color w:val="404A42"/>
                <w:sz w:val="18"/>
              </w:rPr>
              <w:t>Abb. 8 · Fassadenriss · Fensteröffnung</w:t>
            </w:r>
            <w:bookmarkEnd w:id="18"/>
          </w:p>
        </w:tc>
        <w:tc>
          <w:tcPr>
            <w:tcW w:type="dxa" w:w="5367"/>
            <w:vAlign w:val="top"/>
          </w:tcPr>
          <w:p>
            <w:pPr>
              <w:keepNext/>
              <w:widowControl/>
              <w:spacing w:after="60" w:line="300" w:lineRule="exact"/>
            </w:pPr>
            <w:r>
              <w:rPr>
                <w:rFonts w:ascii="Arial" w:hAnsi="Arial" w:eastAsia="Arial" w:cs="Arial"/>
                <w:b/>
                <w:i w:val="0"/>
                <w:color w:val="000000"/>
                <w:sz w:val="21"/>
              </w:rPr>
              <w:t>Feststellung - Diagonalriss oberhalb des Fensters</w:t>
            </w:r>
          </w:p>
          <w:p>
            <w:pPr>
              <w:keepNext w:val="0"/>
              <w:widowControl/>
              <w:spacing w:after="0" w:line="300" w:lineRule="exact"/>
            </w:pPr>
            <w:r>
              <w:rPr>
                <w:rFonts w:ascii="Arial" w:hAnsi="Arial" w:eastAsia="Arial" w:cs="Arial"/>
                <w:b w:val="0"/>
                <w:i w:val="0"/>
                <w:color w:val="000000"/>
                <w:sz w:val="21"/>
              </w:rPr>
              <w:t>Am westlichen Erdgeschossfenster der Südfassade beginnt ein feiner Riss an der oberen rechten Ecke der Öffnung und verläuft von dort unregelmäßig diagonal nach rechts oben durch den Außenputz. Die sichtbare Risslänge wird anhand der Sichtprüfung auf etwa 1,20 m geschätzt.</w:t>
              <w:br/>
              <w:br/>
              <w:t>Die Rissöffnung erscheint aus der verfügbaren Betrachtungsentfernung überwiegend im Haarrissbereich. Eine gemessene Rissbreite liegt nicht vor. Angrenzende Putzabplatzungen sind auf den Fotos nicht erkennbar.</w:t>
              <w:br/>
              <w:br/>
              <w:t>Bauteilöffnungen, eine Innenbesichtigung oder eine messtechnische Beobachtung möglicher Bewegungen wurden nicht durchgeführt. Die Öffnungsgeometrie, Putzschwinden oder unterschiedliche Bauteilverformungen können zu diesem Rissbild beitragen; die Ursache und eine mögliche fortdauernde Bewegung sind nicht geklärt. Vor der Abstimmung von Beobachtung und Instandsetzung sind Rissbreiten, datierte Fotos mit Maßstab und der Zustand der zugehörigen Innenfläche aufzunehmen.</w:t>
            </w:r>
          </w:p>
        </w:tc>
      </w:tr>
    </w:tbl>
    <w:p>
      <w:pPr>
        <w:spacing w:after="160" w:before="0" w:line="20" w:lineRule="exact"/>
      </w:pPr>
    </w:p>
    <w:p>
      <w:pPr>
        <w:pStyle w:val="Heading3"/>
        <w:keepNext/>
        <w:keepLines/>
        <w:pageBreakBefore w:val="0"/>
        <w:widowControl/>
        <w:spacing w:after="140" w:before="440"/>
      </w:pPr>
      <w:r>
        <w:rPr>
          <w:rFonts w:ascii="Arial" w:hAnsi="Arial" w:eastAsia="Arial" w:cs="Arial"/>
          <w:b/>
          <w:i w:val="0"/>
          <w:caps/>
          <w:color w:val="4F5954"/>
          <w:sz w:val="18"/>
        </w:rPr>
        <w:t>Aufgaben und Maßnahmen</w:t>
      </w:r>
    </w:p>
    <w:p>
      <w:bookmarkStart w:id="19" w:name="qr_ebefb280f6b885c4a5f8826e"/>
      <w:pPr>
        <w:keepNext/>
        <w:widowControl/>
        <w:spacing w:after="80"/>
      </w:pPr>
      <w:r>
        <w:rPr>
          <w:rFonts w:ascii="Arial" w:hAnsi="Arial" w:eastAsia="Arial" w:cs="Arial"/>
          <w:b/>
          <w:i w:val="0"/>
          <w:color w:val="000000"/>
          <w:sz w:val="24"/>
        </w:rPr>
        <w:t>Aufgabe 3 · Dokumentierten Riss an der Fensteröffnung prüfen</w:t>
      </w:r>
      <w:bookmarkEnd w:id="19"/>
    </w:p>
    <w:tbl>
      <w:tblPr>
        <w:tblW w:type="dxa" w:w="10220"/>
        <w:tblLayout w:type="fixed"/>
        <w:tblLook w:firstColumn="1" w:firstRow="1" w:lastColumn="0" w:lastRow="0" w:noHBand="0" w:noVBand="1" w:val="04A0"/>
        <w:tblBorders>
          <w:top w:val="nil"/>
          <w:left w:val="nil"/>
          <w:bottom w:val="nil"/>
          <w:right w:val="nil"/>
          <w:insideH w:val="nil"/>
          <w:insideV w:val="nil"/>
        </w:tblBorders>
        <w:tblInd w:type="dxa" w:w="0"/>
      </w:tblPr>
      <w:tblGrid>
        <w:gridCol w:w="3280"/>
        <w:gridCol w:w="6940"/>
      </w:tblGrid>
      <w:tr>
        <w:trPr>
          <w:cantSplit/>
        </w:trPr>
        <w:tc>
          <w:tcPr>
            <w:tcW w:type="dxa" w:w="3280"/>
            <w:vAlign w:val="top"/>
            <w:tcMar>
              <w:top w:type="dxa" w:w="0"/>
              <w:left w:type="dxa" w:w="0"/>
              <w:right w:type="dxa" w:w="280"/>
              <w:bottom w:type="dxa" w:w="40"/>
            </w:tcMar>
          </w:tcPr>
          <w:p>
            <w:pPr>
              <w:keepNext/>
              <w:widowControl/>
              <w:spacing w:after="0" w:line="280" w:lineRule="exact"/>
            </w:pPr>
            <w:r>
              <w:rPr>
                <w:rFonts w:ascii="Arial" w:hAnsi="Arial" w:eastAsia="Arial" w:cs="Arial"/>
                <w:b w:val="0"/>
                <w:i w:val="0"/>
                <w:color w:val="4F5954"/>
                <w:sz w:val="19"/>
              </w:rPr>
              <w:t>Zuständig</w:t>
            </w:r>
          </w:p>
        </w:tc>
        <w:tc>
          <w:tcPr>
            <w:tcW w:type="dxa" w:w="6940"/>
            <w:vAlign w:val="top"/>
            <w:tcMar>
              <w:top w:type="dxa" w:w="0"/>
              <w:left w:type="dxa" w:w="0"/>
              <w:right w:type="dxa" w:w="0"/>
              <w:bottom w:type="dxa" w:w="40"/>
            </w:tcMar>
          </w:tcPr>
          <w:p>
            <w:pPr>
              <w:keepNext/>
              <w:widowControl/>
              <w:spacing w:after="0" w:line="280" w:lineRule="exact"/>
            </w:pPr>
            <w:r>
              <w:rPr>
                <w:rFonts w:ascii="Arial" w:hAnsi="Arial" w:eastAsia="Arial" w:cs="Arial"/>
                <w:b w:val="0"/>
                <w:i w:val="0"/>
                <w:color w:val="172320"/>
                <w:sz w:val="21"/>
              </w:rPr>
              <w:t>Jonas Berger · Fassadenwerk · Beispiel</w:t>
            </w:r>
          </w:p>
        </w:tc>
      </w:tr>
      <w:tr>
        <w:trPr>
          <w:cantSplit/>
        </w:trPr>
        <w:tc>
          <w:tcPr>
            <w:tcW w:type="dxa" w:w="3280"/>
            <w:vAlign w:val="top"/>
            <w:tcMar>
              <w:top w:type="dxa" w:w="0"/>
              <w:left w:type="dxa" w:w="0"/>
              <w:right w:type="dxa" w:w="280"/>
              <w:bottom w:type="dxa" w:w="40"/>
            </w:tcMar>
          </w:tcPr>
          <w:p>
            <w:pPr>
              <w:keepNext/>
              <w:widowControl/>
              <w:spacing w:after="0" w:line="280" w:lineRule="exact"/>
            </w:pPr>
            <w:r>
              <w:rPr>
                <w:rFonts w:ascii="Arial" w:hAnsi="Arial" w:eastAsia="Arial" w:cs="Arial"/>
                <w:b w:val="0"/>
                <w:i w:val="0"/>
                <w:color w:val="4F5954"/>
                <w:sz w:val="19"/>
              </w:rPr>
              <w:t>Status</w:t>
            </w:r>
          </w:p>
        </w:tc>
        <w:tc>
          <w:tcPr>
            <w:tcW w:type="dxa" w:w="6940"/>
            <w:vAlign w:val="top"/>
            <w:tcMar>
              <w:top w:type="dxa" w:w="0"/>
              <w:left w:type="dxa" w:w="0"/>
              <w:right w:type="dxa" w:w="0"/>
              <w:bottom w:type="dxa" w:w="40"/>
            </w:tcMar>
          </w:tcPr>
          <w:p>
            <w:pPr>
              <w:keepNext/>
              <w:widowControl/>
              <w:spacing w:after="0" w:line="280" w:lineRule="exact"/>
            </w:pPr>
            <w:r>
              <w:rPr>
                <w:rFonts w:ascii="Arial" w:hAnsi="Arial" w:eastAsia="Arial" w:cs="Arial"/>
                <w:b w:val="0"/>
                <w:i w:val="0"/>
                <w:color w:val="172320"/>
                <w:sz w:val="21"/>
              </w:rPr>
              <w:t>Zur Prüfung</w:t>
            </w:r>
          </w:p>
        </w:tc>
      </w:tr>
      <w:tr>
        <w:trPr>
          <w:cantSplit/>
        </w:trPr>
        <w:tc>
          <w:tcPr>
            <w:tcW w:type="dxa" w:w="3280"/>
            <w:vAlign w:val="top"/>
            <w:tcMar>
              <w:top w:type="dxa" w:w="0"/>
              <w:left w:type="dxa" w:w="0"/>
              <w:right w:type="dxa" w:w="280"/>
              <w:bottom w:type="dxa" w:w="40"/>
            </w:tcMar>
          </w:tcPr>
          <w:p>
            <w:pPr>
              <w:keepNext/>
              <w:widowControl/>
              <w:spacing w:after="0" w:line="280" w:lineRule="exact"/>
            </w:pPr>
            <w:r>
              <w:rPr>
                <w:rFonts w:ascii="Arial" w:hAnsi="Arial" w:eastAsia="Arial" w:cs="Arial"/>
                <w:b w:val="0"/>
                <w:i w:val="0"/>
                <w:color w:val="4F5954"/>
                <w:sz w:val="19"/>
              </w:rPr>
              <w:t>Frist</w:t>
            </w:r>
          </w:p>
        </w:tc>
        <w:tc>
          <w:tcPr>
            <w:tcW w:type="dxa" w:w="6940"/>
            <w:vAlign w:val="top"/>
            <w:tcMar>
              <w:top w:type="dxa" w:w="0"/>
              <w:left w:type="dxa" w:w="0"/>
              <w:right w:type="dxa" w:w="0"/>
              <w:bottom w:type="dxa" w:w="40"/>
            </w:tcMar>
          </w:tcPr>
          <w:p>
            <w:pPr>
              <w:keepNext/>
              <w:widowControl/>
              <w:spacing w:after="0" w:line="280" w:lineRule="exact"/>
            </w:pPr>
            <w:r>
              <w:rPr>
                <w:rFonts w:ascii="Arial" w:hAnsi="Arial" w:eastAsia="Arial" w:cs="Arial"/>
                <w:b w:val="0"/>
                <w:i w:val="0"/>
                <w:color w:val="172320"/>
                <w:sz w:val="21"/>
              </w:rPr>
              <w:t>20.10.2026 (Europe/Berlin)</w:t>
            </w:r>
          </w:p>
        </w:tc>
      </w:tr>
      <w:tr>
        <w:trPr>
          <w:cantSplit/>
        </w:trPr>
        <w:tc>
          <w:tcPr>
            <w:tcW w:type="dxa" w:w="3280"/>
            <w:vAlign w:val="top"/>
            <w:tcMar>
              <w:top w:type="dxa" w:w="0"/>
              <w:left w:type="dxa" w:w="0"/>
              <w:right w:type="dxa" w:w="280"/>
              <w:bottom w:type="dxa" w:w="40"/>
            </w:tcMar>
          </w:tcPr>
          <w:p>
            <w:pPr>
              <w:keepNext/>
              <w:widowControl/>
              <w:spacing w:after="0" w:line="280" w:lineRule="exact"/>
            </w:pPr>
            <w:r>
              <w:rPr>
                <w:rFonts w:ascii="Arial" w:hAnsi="Arial" w:eastAsia="Arial" w:cs="Arial"/>
                <w:b w:val="0"/>
                <w:i w:val="0"/>
                <w:color w:val="4F5954"/>
                <w:sz w:val="19"/>
              </w:rPr>
              <w:t>Zur Prüfung seit</w:t>
            </w:r>
          </w:p>
        </w:tc>
        <w:tc>
          <w:tcPr>
            <w:tcW w:type="dxa" w:w="6940"/>
            <w:vAlign w:val="top"/>
            <w:tcMar>
              <w:top w:type="dxa" w:w="0"/>
              <w:left w:type="dxa" w:w="0"/>
              <w:right w:type="dxa" w:w="0"/>
              <w:bottom w:type="dxa" w:w="40"/>
            </w:tcMar>
          </w:tcPr>
          <w:p>
            <w:pPr>
              <w:keepNext/>
              <w:widowControl/>
              <w:spacing w:after="0" w:line="280" w:lineRule="exact"/>
            </w:pPr>
            <w:r>
              <w:rPr>
                <w:rFonts w:ascii="Arial" w:hAnsi="Arial" w:eastAsia="Arial" w:cs="Arial"/>
                <w:b w:val="0"/>
                <w:i w:val="0"/>
                <w:color w:val="172320"/>
                <w:sz w:val="21"/>
              </w:rPr>
              <w:t>19.10.2026 03:46 (Europe/Berlin)</w:t>
            </w:r>
          </w:p>
        </w:tc>
      </w:tr>
      <w:tr>
        <w:trPr>
          <w:cantSplit/>
        </w:trPr>
        <w:tc>
          <w:tcPr>
            <w:tcW w:type="dxa" w:w="3280"/>
            <w:vAlign w:val="top"/>
            <w:tcMar>
              <w:top w:type="dxa" w:w="0"/>
              <w:left w:type="dxa" w:w="0"/>
              <w:right w:type="dxa" w:w="280"/>
              <w:bottom w:type="dxa" w:w="40"/>
            </w:tcMar>
          </w:tcPr>
          <w:p>
            <w:pPr>
              <w:keepNext/>
              <w:widowControl/>
              <w:spacing w:after="0" w:line="280" w:lineRule="exact"/>
            </w:pPr>
            <w:r>
              <w:rPr>
                <w:rFonts w:ascii="Arial" w:hAnsi="Arial" w:eastAsia="Arial" w:cs="Arial"/>
                <w:b w:val="0"/>
                <w:i w:val="0"/>
                <w:color w:val="4F5954"/>
                <w:sz w:val="19"/>
              </w:rPr>
              <w:t>Kommentare</w:t>
            </w:r>
          </w:p>
        </w:tc>
        <w:tc>
          <w:tcPr>
            <w:tcW w:type="dxa" w:w="6940"/>
            <w:vAlign w:val="top"/>
            <w:tcMar>
              <w:top w:type="dxa" w:w="0"/>
              <w:left w:type="dxa" w:w="0"/>
              <w:right w:type="dxa" w:w="0"/>
              <w:bottom w:type="dxa" w:w="40"/>
            </w:tcMar>
          </w:tcPr>
          <w:p>
            <w:pPr>
              <w:keepNext/>
              <w:widowControl/>
              <w:spacing w:after="0" w:line="280" w:lineRule="exact"/>
            </w:pPr>
            <w:r>
              <w:rPr>
                <w:rFonts w:ascii="Arial" w:hAnsi="Arial" w:eastAsia="Arial" w:cs="Arial"/>
                <w:b w:val="0"/>
                <w:i w:val="0"/>
                <w:color w:val="172320"/>
                <w:sz w:val="21"/>
              </w:rPr>
              <w:t>Der Ausgangszustand ist aufgenommen. Bereit zur fachlichen Prüfung.</w:t>
            </w:r>
          </w:p>
        </w:tc>
      </w:tr>
      <w:tr>
        <w:trPr>
          <w:cantSplit/>
        </w:trPr>
        <w:tc>
          <w:tcPr>
            <w:tcW w:type="dxa" w:w="3280"/>
            <w:vAlign w:val="top"/>
            <w:tcMar>
              <w:top w:type="dxa" w:w="0"/>
              <w:left w:type="dxa" w:w="0"/>
              <w:right w:type="dxa" w:w="280"/>
              <w:bottom w:type="dxa" w:w="40"/>
            </w:tcMar>
          </w:tcPr>
          <w:p>
            <w:pPr>
              <w:keepNext w:val="0"/>
              <w:widowControl/>
              <w:spacing w:after="0" w:line="280" w:lineRule="exact"/>
            </w:pPr>
            <w:r>
              <w:rPr>
                <w:rFonts w:ascii="Arial" w:hAnsi="Arial" w:eastAsia="Arial" w:cs="Arial"/>
                <w:b w:val="0"/>
                <w:i w:val="0"/>
                <w:color w:val="4F5954"/>
                <w:sz w:val="19"/>
              </w:rPr>
              <w:t>Nachweise</w:t>
            </w:r>
          </w:p>
        </w:tc>
        <w:tc>
          <w:tcPr>
            <w:tcW w:type="dxa" w:w="6940"/>
            <w:vAlign w:val="top"/>
            <w:tcMar>
              <w:top w:type="dxa" w:w="0"/>
              <w:left w:type="dxa" w:w="0"/>
              <w:right w:type="dxa" w:w="0"/>
              <w:bottom w:type="dxa" w:w="40"/>
            </w:tcMar>
          </w:tcPr>
          <w:p>
            <w:pPr>
              <w:keepNext w:val="0"/>
              <w:widowControl/>
              <w:spacing w:after="0" w:line="280" w:lineRule="exact"/>
            </w:pPr>
            <w:r>
              <w:rPr>
                <w:rFonts w:ascii="Arial" w:hAnsi="Arial" w:eastAsia="Arial" w:cs="Arial"/>
                <w:b w:val="0"/>
                <w:i w:val="0"/>
                <w:color w:val="172320"/>
                <w:sz w:val="21"/>
              </w:rPr>
              <w:t>Abb. 8</w:t>
            </w:r>
          </w:p>
        </w:tc>
      </w:tr>
    </w:tbl>
    <w:p>
      <w:bookmarkStart w:id="20" w:name="qr_59db605740ad74d0c4c71227"/>
      <w:pPr>
        <w:pStyle w:val="Heading2"/>
        <w:keepNext/>
        <w:keepLines/>
        <w:pageBreakBefore/>
        <w:widowControl/>
        <w:spacing w:after="100" w:before="400"/>
      </w:pPr>
      <w:r>
        <w:rPr>
          <w:rFonts w:ascii="Arial" w:hAnsi="Arial" w:eastAsia="Arial" w:cs="Arial"/>
          <w:b/>
          <w:i w:val="0"/>
          <w:color w:val="000000"/>
          <w:sz w:val="28"/>
        </w:rPr>
        <w:t>Sicherheitsbeobachtung</w:t>
      </w:r>
      <w:bookmarkEnd w:id="20"/>
    </w:p>
    <w:p>
      <w:pPr>
        <w:keepNext/>
        <w:spacing w:after="120"/>
      </w:pPr>
      <w:r>
        <w:drawing>
          <wp:inline xmlns:a="http://schemas.openxmlformats.org/drawingml/2006/main" xmlns:pic="http://schemas.openxmlformats.org/drawingml/2006/picture" distL="0" distR="0" distT="0" distB="0">
            <wp:extent cx="6489700" cy="1804636"/>
            <wp:docPr id="14" name="Picture 14"/>
            <wp:cNvGraphicFramePr>
              <a:graphicFrameLocks noChangeAspect="1"/>
            </wp:cNvGraphicFramePr>
            <a:graphic>
              <a:graphicData uri="http://schemas.openxmlformats.org/drawingml/2006/picture">
                <pic:pic>
                  <pic:nvPicPr>
                    <pic:cNvPr id="0" name="image.jpg"/>
                    <pic:cNvPicPr/>
                  </pic:nvPicPr>
                  <pic:blipFill>
                    <a:blip r:embed="rId24"/>
                    <a:stretch>
                      <a:fillRect/>
                    </a:stretch>
                  </pic:blipFill>
                  <pic:spPr>
                    <a:xfrm>
                      <a:off x="0" y="0"/>
                      <a:ext cx="6489700" cy="1804636"/>
                    </a:xfrm>
                    <a:prstGeom prst="rect"/>
                  </pic:spPr>
                </pic:pic>
              </a:graphicData>
            </a:graphic>
          </wp:inline>
        </w:drawing>
      </w:r>
    </w:p>
    <w:tbl>
      <w:tblPr>
        <w:tblW w:type="dxa" w:w="10220"/>
        <w:tblLayout w:type="fixed"/>
        <w:tblLook w:firstColumn="1" w:firstRow="1" w:lastColumn="0" w:lastRow="0" w:noHBand="0" w:noVBand="1" w:val="04A0"/>
        <w:tblBorders>
          <w:top w:val="nil"/>
          <w:left w:val="nil"/>
          <w:bottom w:val="nil"/>
          <w:right w:val="nil"/>
          <w:insideH w:val="nil"/>
          <w:insideV w:val="nil"/>
        </w:tblBorders>
        <w:tblInd w:type="dxa" w:w="0"/>
      </w:tblPr>
      <w:tblGrid>
        <w:gridCol w:w="3280"/>
        <w:gridCol w:w="6940"/>
      </w:tblGrid>
      <w:tr>
        <w:trPr>
          <w:cantSplit/>
        </w:trPr>
        <w:tc>
          <w:tcPr>
            <w:tcW w:type="dxa" w:w="3280"/>
            <w:vAlign w:val="top"/>
            <w:tcMar>
              <w:top w:type="dxa" w:w="0"/>
              <w:left w:type="dxa" w:w="0"/>
              <w:right w:type="dxa" w:w="280"/>
              <w:bottom w:type="dxa" w:w="40"/>
            </w:tcMar>
          </w:tcPr>
          <w:p>
            <w:pPr>
              <w:keepNext w:val="0"/>
              <w:widowControl/>
              <w:spacing w:after="0" w:line="280" w:lineRule="exact"/>
            </w:pPr>
            <w:r>
              <w:rPr>
                <w:rFonts w:ascii="Arial" w:hAnsi="Arial" w:eastAsia="Arial" w:cs="Arial"/>
                <w:b/>
                <w:i w:val="0"/>
                <w:color w:val="172320"/>
                <w:sz w:val="21"/>
              </w:rPr>
              <w:t>Bauteil</w:t>
            </w:r>
          </w:p>
        </w:tc>
        <w:tc>
          <w:tcPr>
            <w:tcW w:type="dxa" w:w="6940"/>
            <w:vAlign w:val="top"/>
            <w:tcMar>
              <w:top w:type="dxa" w:w="0"/>
              <w:left w:type="dxa" w:w="0"/>
              <w:right w:type="dxa" w:w="0"/>
              <w:bottom w:type="dxa" w:w="40"/>
            </w:tcMar>
          </w:tcPr>
          <w:p>
            <w:pPr>
              <w:keepNext w:val="0"/>
              <w:widowControl/>
              <w:spacing w:after="0" w:line="280" w:lineRule="exact"/>
            </w:pPr>
            <w:r>
              <w:rPr>
                <w:rFonts w:ascii="Arial" w:hAnsi="Arial" w:eastAsia="Arial" w:cs="Arial"/>
                <w:b w:val="0"/>
                <w:i w:val="0"/>
                <w:color w:val="172320"/>
                <w:sz w:val="21"/>
              </w:rPr>
              <w:t>Zugang unter dem Balkon</w:t>
            </w:r>
          </w:p>
        </w:tc>
      </w:tr>
    </w:tbl>
    <w:p>
      <w:pPr>
        <w:spacing w:after="160" w:before="0" w:line="20" w:lineRule="exact"/>
      </w:pPr>
    </w:p>
    <w:p>
      <w:bookmarkStart w:id="21" w:name="qr_660ec93dff4a630b071fa066"/>
      <w:pPr>
        <w:pStyle w:val="Heading3"/>
        <w:keepNext/>
        <w:keepLines/>
        <w:pageBreakBefore w:val="0"/>
        <w:widowControl/>
        <w:spacing w:after="100" w:before="240"/>
      </w:pPr>
      <w:r>
        <w:rPr>
          <w:rFonts w:ascii="Arial" w:hAnsi="Arial" w:eastAsia="Arial" w:cs="Arial"/>
          <w:b/>
          <w:i w:val="0"/>
          <w:color w:val="000000"/>
          <w:sz w:val="24"/>
        </w:rPr>
        <w:t>Vorsorgliche Zugangssperre</w:t>
      </w:r>
      <w:bookmarkEnd w:id="21"/>
    </w:p>
    <w:p>
      <w:pPr>
        <w:keepNext w:val="0"/>
        <w:widowControl/>
        <w:spacing w:after="140"/>
      </w:pPr>
      <w:r>
        <w:rPr>
          <w:rFonts w:ascii="Arial" w:hAnsi="Arial" w:eastAsia="Arial" w:cs="Arial"/>
          <w:b w:val="0"/>
          <w:i w:val="0"/>
          <w:color w:val="000000"/>
          <w:sz w:val="21"/>
        </w:rPr>
        <w:t>Die vorsorgliche Absperrung betrifft den nördlichen Gartenbereich unmittelbar unterhalb des östlichen Balkons im 1. Obergeschoss. Dieser Bereich liegt nicht am südlichen Hauseingang. Die zugehörige Absperraufgabe ist in der Nachverfolgung durch Lena Weber als erledigt dokumentiert.</w:t>
        <w:br/>
        <w:br/>
        <w:t>Die Erledigung der Absperraufgabe schließt weder den Betonschaden ab noch berechtigt sie zur Wiederfreigabe. Die Absperrung ist aufrechtzuerhalten und die Balkonplatte fachkundig zu beurteilen, bevor die Zugangsbedingungen geändert werden. Ein Foto der Absperrung liegt dieser Dokumentation nicht bei.</w:t>
      </w:r>
    </w:p>
    <w:p>
      <w:pPr>
        <w:pStyle w:val="Heading3"/>
        <w:keepNext/>
        <w:keepLines/>
        <w:pageBreakBefore w:val="0"/>
        <w:widowControl/>
        <w:spacing w:after="140" w:before="440"/>
      </w:pPr>
      <w:r>
        <w:rPr>
          <w:rFonts w:ascii="Arial" w:hAnsi="Arial" w:eastAsia="Arial" w:cs="Arial"/>
          <w:b/>
          <w:i w:val="0"/>
          <w:caps/>
          <w:color w:val="4F5954"/>
          <w:sz w:val="18"/>
        </w:rPr>
        <w:t>Aufgaben und Maßnahmen</w:t>
      </w:r>
    </w:p>
    <w:p>
      <w:bookmarkStart w:id="22" w:name="qr_cd3325ae817d271442c5e5ff"/>
      <w:pPr>
        <w:keepNext/>
        <w:widowControl/>
        <w:spacing w:after="80"/>
      </w:pPr>
      <w:r>
        <w:rPr>
          <w:rFonts w:ascii="Arial" w:hAnsi="Arial" w:eastAsia="Arial" w:cs="Arial"/>
          <w:b/>
          <w:i w:val="0"/>
          <w:color w:val="000000"/>
          <w:sz w:val="24"/>
        </w:rPr>
        <w:t>Aufgabe 4 · Zugang unter dem Balkon absperren</w:t>
      </w:r>
      <w:bookmarkEnd w:id="22"/>
    </w:p>
    <w:tbl>
      <w:tblPr>
        <w:tblW w:type="dxa" w:w="10220"/>
        <w:tblLayout w:type="fixed"/>
        <w:tblLook w:firstColumn="1" w:firstRow="1" w:lastColumn="0" w:lastRow="0" w:noHBand="0" w:noVBand="1" w:val="04A0"/>
        <w:tblBorders>
          <w:top w:val="nil"/>
          <w:left w:val="nil"/>
          <w:bottom w:val="nil"/>
          <w:right w:val="nil"/>
          <w:insideH w:val="nil"/>
          <w:insideV w:val="nil"/>
        </w:tblBorders>
        <w:tblInd w:type="dxa" w:w="0"/>
      </w:tblPr>
      <w:tblGrid>
        <w:gridCol w:w="3280"/>
        <w:gridCol w:w="6940"/>
      </w:tblGrid>
      <w:tr>
        <w:trPr>
          <w:cantSplit/>
        </w:trPr>
        <w:tc>
          <w:tcPr>
            <w:tcW w:type="dxa" w:w="3280"/>
            <w:vAlign w:val="top"/>
            <w:tcMar>
              <w:top w:type="dxa" w:w="0"/>
              <w:left w:type="dxa" w:w="0"/>
              <w:right w:type="dxa" w:w="280"/>
              <w:bottom w:type="dxa" w:w="40"/>
            </w:tcMar>
          </w:tcPr>
          <w:p>
            <w:pPr>
              <w:keepNext/>
              <w:widowControl/>
              <w:spacing w:after="0" w:line="280" w:lineRule="exact"/>
            </w:pPr>
            <w:r>
              <w:rPr>
                <w:rFonts w:ascii="Arial" w:hAnsi="Arial" w:eastAsia="Arial" w:cs="Arial"/>
                <w:b w:val="0"/>
                <w:i w:val="0"/>
                <w:color w:val="4F5954"/>
                <w:sz w:val="19"/>
              </w:rPr>
              <w:t>Zuständig</w:t>
            </w:r>
          </w:p>
        </w:tc>
        <w:tc>
          <w:tcPr>
            <w:tcW w:type="dxa" w:w="6940"/>
            <w:vAlign w:val="top"/>
            <w:tcMar>
              <w:top w:type="dxa" w:w="0"/>
              <w:left w:type="dxa" w:w="0"/>
              <w:right w:type="dxa" w:w="0"/>
              <w:bottom w:type="dxa" w:w="40"/>
            </w:tcMar>
          </w:tcPr>
          <w:p>
            <w:pPr>
              <w:keepNext/>
              <w:widowControl/>
              <w:spacing w:after="0" w:line="280" w:lineRule="exact"/>
            </w:pPr>
            <w:r>
              <w:rPr>
                <w:rFonts w:ascii="Arial" w:hAnsi="Arial" w:eastAsia="Arial" w:cs="Arial"/>
                <w:b w:val="0"/>
                <w:i w:val="0"/>
                <w:color w:val="172320"/>
                <w:sz w:val="21"/>
              </w:rPr>
              <w:t>Lena Weber · Lindenbau · Beispiel</w:t>
            </w:r>
          </w:p>
        </w:tc>
      </w:tr>
      <w:tr>
        <w:trPr>
          <w:cantSplit/>
        </w:trPr>
        <w:tc>
          <w:tcPr>
            <w:tcW w:type="dxa" w:w="3280"/>
            <w:vAlign w:val="top"/>
            <w:tcMar>
              <w:top w:type="dxa" w:w="0"/>
              <w:left w:type="dxa" w:w="0"/>
              <w:right w:type="dxa" w:w="280"/>
              <w:bottom w:type="dxa" w:w="40"/>
            </w:tcMar>
          </w:tcPr>
          <w:p>
            <w:pPr>
              <w:keepNext/>
              <w:widowControl/>
              <w:spacing w:after="0" w:line="280" w:lineRule="exact"/>
            </w:pPr>
            <w:r>
              <w:rPr>
                <w:rFonts w:ascii="Arial" w:hAnsi="Arial" w:eastAsia="Arial" w:cs="Arial"/>
                <w:b w:val="0"/>
                <w:i w:val="0"/>
                <w:color w:val="4F5954"/>
                <w:sz w:val="19"/>
              </w:rPr>
              <w:t>Status</w:t>
            </w:r>
          </w:p>
        </w:tc>
        <w:tc>
          <w:tcPr>
            <w:tcW w:type="dxa" w:w="6940"/>
            <w:vAlign w:val="top"/>
            <w:tcMar>
              <w:top w:type="dxa" w:w="0"/>
              <w:left w:type="dxa" w:w="0"/>
              <w:right w:type="dxa" w:w="0"/>
              <w:bottom w:type="dxa" w:w="40"/>
            </w:tcMar>
          </w:tcPr>
          <w:p>
            <w:pPr>
              <w:keepNext/>
              <w:widowControl/>
              <w:spacing w:after="0" w:line="280" w:lineRule="exact"/>
            </w:pPr>
            <w:r>
              <w:rPr>
                <w:rFonts w:ascii="Arial" w:hAnsi="Arial" w:eastAsia="Arial" w:cs="Arial"/>
                <w:b w:val="0"/>
                <w:i w:val="0"/>
                <w:color w:val="172320"/>
                <w:sz w:val="21"/>
              </w:rPr>
              <w:t>Erledigt</w:t>
            </w:r>
          </w:p>
        </w:tc>
      </w:tr>
      <w:tr>
        <w:trPr>
          <w:cantSplit/>
        </w:trPr>
        <w:tc>
          <w:tcPr>
            <w:tcW w:type="dxa" w:w="3280"/>
            <w:vAlign w:val="top"/>
            <w:tcMar>
              <w:top w:type="dxa" w:w="0"/>
              <w:left w:type="dxa" w:w="0"/>
              <w:right w:type="dxa" w:w="280"/>
              <w:bottom w:type="dxa" w:w="40"/>
            </w:tcMar>
          </w:tcPr>
          <w:p>
            <w:pPr>
              <w:keepNext/>
              <w:widowControl/>
              <w:spacing w:after="0" w:line="280" w:lineRule="exact"/>
            </w:pPr>
            <w:r>
              <w:rPr>
                <w:rFonts w:ascii="Arial" w:hAnsi="Arial" w:eastAsia="Arial" w:cs="Arial"/>
                <w:b w:val="0"/>
                <w:i w:val="0"/>
                <w:color w:val="4F5954"/>
                <w:sz w:val="19"/>
              </w:rPr>
              <w:t>Frist</w:t>
            </w:r>
          </w:p>
        </w:tc>
        <w:tc>
          <w:tcPr>
            <w:tcW w:type="dxa" w:w="6940"/>
            <w:vAlign w:val="top"/>
            <w:tcMar>
              <w:top w:type="dxa" w:w="0"/>
              <w:left w:type="dxa" w:w="0"/>
              <w:right w:type="dxa" w:w="0"/>
              <w:bottom w:type="dxa" w:w="40"/>
            </w:tcMar>
          </w:tcPr>
          <w:p>
            <w:pPr>
              <w:keepNext/>
              <w:widowControl/>
              <w:spacing w:after="0" w:line="280" w:lineRule="exact"/>
            </w:pPr>
            <w:r>
              <w:rPr>
                <w:rFonts w:ascii="Arial" w:hAnsi="Arial" w:eastAsia="Arial" w:cs="Arial"/>
                <w:b w:val="0"/>
                <w:i w:val="0"/>
                <w:color w:val="172320"/>
                <w:sz w:val="21"/>
              </w:rPr>
              <w:t>18.10.2026 (Europe/Berlin)</w:t>
            </w:r>
          </w:p>
        </w:tc>
      </w:tr>
      <w:tr>
        <w:trPr>
          <w:cantSplit/>
        </w:trPr>
        <w:tc>
          <w:tcPr>
            <w:tcW w:type="dxa" w:w="3280"/>
            <w:vAlign w:val="top"/>
            <w:tcMar>
              <w:top w:type="dxa" w:w="0"/>
              <w:left w:type="dxa" w:w="0"/>
              <w:right w:type="dxa" w:w="280"/>
              <w:bottom w:type="dxa" w:w="40"/>
            </w:tcMar>
          </w:tcPr>
          <w:p>
            <w:pPr>
              <w:keepNext/>
              <w:widowControl/>
              <w:spacing w:after="0" w:line="280" w:lineRule="exact"/>
            </w:pPr>
            <w:r>
              <w:rPr>
                <w:rFonts w:ascii="Arial" w:hAnsi="Arial" w:eastAsia="Arial" w:cs="Arial"/>
                <w:b w:val="0"/>
                <w:i w:val="0"/>
                <w:color w:val="4F5954"/>
                <w:sz w:val="19"/>
              </w:rPr>
              <w:t>Erledigt am</w:t>
            </w:r>
          </w:p>
        </w:tc>
        <w:tc>
          <w:tcPr>
            <w:tcW w:type="dxa" w:w="6940"/>
            <w:vAlign w:val="top"/>
            <w:tcMar>
              <w:top w:type="dxa" w:w="0"/>
              <w:left w:type="dxa" w:w="0"/>
              <w:right w:type="dxa" w:w="0"/>
              <w:bottom w:type="dxa" w:w="40"/>
            </w:tcMar>
          </w:tcPr>
          <w:p>
            <w:pPr>
              <w:keepNext/>
              <w:widowControl/>
              <w:spacing w:after="0" w:line="280" w:lineRule="exact"/>
            </w:pPr>
            <w:r>
              <w:rPr>
                <w:rFonts w:ascii="Arial" w:hAnsi="Arial" w:eastAsia="Arial" w:cs="Arial"/>
                <w:b w:val="0"/>
                <w:i w:val="0"/>
                <w:color w:val="172320"/>
                <w:sz w:val="21"/>
              </w:rPr>
              <w:t>19.10.2026 03:46 (Europe/Berlin)</w:t>
            </w:r>
          </w:p>
        </w:tc>
      </w:tr>
      <w:tr>
        <w:trPr>
          <w:cantSplit/>
        </w:trPr>
        <w:tc>
          <w:tcPr>
            <w:tcW w:type="dxa" w:w="3280"/>
            <w:vAlign w:val="top"/>
            <w:tcMar>
              <w:top w:type="dxa" w:w="0"/>
              <w:left w:type="dxa" w:w="0"/>
              <w:right w:type="dxa" w:w="280"/>
              <w:bottom w:type="dxa" w:w="40"/>
            </w:tcMar>
          </w:tcPr>
          <w:p>
            <w:pPr>
              <w:keepNext w:val="0"/>
              <w:widowControl/>
              <w:spacing w:after="0" w:line="280" w:lineRule="exact"/>
            </w:pPr>
            <w:r>
              <w:rPr>
                <w:rFonts w:ascii="Arial" w:hAnsi="Arial" w:eastAsia="Arial" w:cs="Arial"/>
                <w:b w:val="0"/>
                <w:i w:val="0"/>
                <w:color w:val="4F5954"/>
                <w:sz w:val="19"/>
              </w:rPr>
              <w:t>Kommentare</w:t>
            </w:r>
          </w:p>
        </w:tc>
        <w:tc>
          <w:tcPr>
            <w:tcW w:type="dxa" w:w="6940"/>
            <w:vAlign w:val="top"/>
            <w:tcMar>
              <w:top w:type="dxa" w:w="0"/>
              <w:left w:type="dxa" w:w="0"/>
              <w:right w:type="dxa" w:w="0"/>
              <w:bottom w:type="dxa" w:w="40"/>
            </w:tcMar>
          </w:tcPr>
          <w:p>
            <w:pPr>
              <w:keepNext w:val="0"/>
              <w:widowControl/>
              <w:spacing w:after="0" w:line="280" w:lineRule="exact"/>
            </w:pPr>
            <w:r>
              <w:rPr>
                <w:rFonts w:ascii="Arial" w:hAnsi="Arial" w:eastAsia="Arial" w:cs="Arial"/>
                <w:b w:val="0"/>
                <w:i w:val="0"/>
                <w:color w:val="172320"/>
                <w:sz w:val="21"/>
              </w:rPr>
              <w:t>Absperrung eingerichtet und Erledigung durch die Bauleitung dokumentiert.</w:t>
            </w:r>
          </w:p>
        </w:tc>
      </w:tr>
    </w:tbl>
    <w:p>
      <w:bookmarkStart w:id="23" w:name="qr_7654152da43aa147e71c2af1"/>
      <w:pPr>
        <w:pStyle w:val="Heading2"/>
        <w:keepNext/>
        <w:keepLines/>
        <w:pageBreakBefore/>
        <w:widowControl/>
        <w:spacing w:after="100" w:before="400"/>
      </w:pPr>
      <w:r>
        <w:rPr>
          <w:rFonts w:ascii="Arial" w:hAnsi="Arial" w:eastAsia="Arial" w:cs="Arial"/>
          <w:b/>
          <w:i w:val="0"/>
          <w:color w:val="000000"/>
          <w:sz w:val="28"/>
        </w:rPr>
        <w:t>Fotopunkt</w:t>
      </w:r>
      <w:bookmarkEnd w:id="23"/>
    </w:p>
    <w:p>
      <w:pPr>
        <w:keepNext/>
        <w:spacing w:after="120"/>
      </w:pPr>
      <w:r>
        <w:drawing>
          <wp:inline xmlns:a="http://schemas.openxmlformats.org/drawingml/2006/main" xmlns:pic="http://schemas.openxmlformats.org/drawingml/2006/picture" distL="0" distR="0" distT="0" distB="0">
            <wp:extent cx="6489700" cy="1804636"/>
            <wp:docPr id="15" name="Picture 15"/>
            <wp:cNvGraphicFramePr>
              <a:graphicFrameLocks noChangeAspect="1"/>
            </wp:cNvGraphicFramePr>
            <a:graphic>
              <a:graphicData uri="http://schemas.openxmlformats.org/drawingml/2006/picture">
                <pic:pic>
                  <pic:nvPicPr>
                    <pic:cNvPr id="0" name="image.jpg"/>
                    <pic:cNvPicPr/>
                  </pic:nvPicPr>
                  <pic:blipFill>
                    <a:blip r:embed="rId25"/>
                    <a:stretch>
                      <a:fillRect/>
                    </a:stretch>
                  </pic:blipFill>
                  <pic:spPr>
                    <a:xfrm>
                      <a:off x="0" y="0"/>
                      <a:ext cx="6489700" cy="1804636"/>
                    </a:xfrm>
                    <a:prstGeom prst="rect"/>
                  </pic:spPr>
                </pic:pic>
              </a:graphicData>
            </a:graphic>
          </wp:inline>
        </w:drawing>
      </w:r>
    </w:p>
    <w:tbl>
      <w:tblPr>
        <w:tblW w:type="dxa" w:w="10220"/>
        <w:tblLayout w:type="fixed"/>
        <w:tblLook w:firstColumn="1" w:firstRow="1" w:lastColumn="0" w:lastRow="0" w:noHBand="0" w:noVBand="1" w:val="04A0"/>
        <w:tblBorders>
          <w:top w:val="nil"/>
          <w:left w:val="nil"/>
          <w:bottom w:val="nil"/>
          <w:right w:val="nil"/>
          <w:insideH w:val="nil"/>
          <w:insideV w:val="nil"/>
        </w:tblBorders>
        <w:tblInd w:type="dxa" w:w="0"/>
      </w:tblPr>
      <w:tblGrid>
        <w:gridCol w:w="3280"/>
        <w:gridCol w:w="6940"/>
      </w:tblGrid>
      <w:tr>
        <w:trPr>
          <w:cantSplit/>
        </w:trPr>
        <w:tc>
          <w:tcPr>
            <w:tcW w:type="dxa" w:w="3280"/>
            <w:vAlign w:val="top"/>
            <w:tcMar>
              <w:top w:type="dxa" w:w="0"/>
              <w:left w:type="dxa" w:w="0"/>
              <w:right w:type="dxa" w:w="280"/>
              <w:bottom w:type="dxa" w:w="40"/>
            </w:tcMar>
          </w:tcPr>
          <w:p>
            <w:pPr>
              <w:keepNext w:val="0"/>
              <w:widowControl/>
              <w:spacing w:after="0" w:line="280" w:lineRule="exact"/>
            </w:pPr>
            <w:r>
              <w:rPr>
                <w:rFonts w:ascii="Arial" w:hAnsi="Arial" w:eastAsia="Arial" w:cs="Arial"/>
                <w:b/>
                <w:i w:val="0"/>
                <w:color w:val="172320"/>
                <w:sz w:val="21"/>
              </w:rPr>
              <w:t>Bauteil</w:t>
            </w:r>
          </w:p>
        </w:tc>
        <w:tc>
          <w:tcPr>
            <w:tcW w:type="dxa" w:w="6940"/>
            <w:vAlign w:val="top"/>
            <w:tcMar>
              <w:top w:type="dxa" w:w="0"/>
              <w:left w:type="dxa" w:w="0"/>
              <w:right w:type="dxa" w:w="0"/>
              <w:bottom w:type="dxa" w:w="40"/>
            </w:tcMar>
          </w:tcPr>
          <w:p>
            <w:pPr>
              <w:keepNext w:val="0"/>
              <w:widowControl/>
              <w:spacing w:after="0" w:line="280" w:lineRule="exact"/>
            </w:pPr>
            <w:r>
              <w:rPr>
                <w:rFonts w:ascii="Arial" w:hAnsi="Arial" w:eastAsia="Arial" w:cs="Arial"/>
                <w:b w:val="0"/>
                <w:i w:val="0"/>
                <w:color w:val="172320"/>
                <w:sz w:val="21"/>
              </w:rPr>
              <w:t>Gebäudeübersicht</w:t>
            </w:r>
          </w:p>
        </w:tc>
      </w:tr>
    </w:tbl>
    <w:p>
      <w:pPr>
        <w:spacing w:after="160" w:before="0" w:line="20" w:lineRule="exact"/>
      </w:pPr>
    </w:p>
    <w:tbl>
      <w:tblPr>
        <w:tblW w:type="dxa" w:w="10220"/>
        <w:tblLayout w:type="fixed"/>
        <w:tblLook w:firstColumn="1" w:firstRow="1" w:lastColumn="0" w:lastRow="0" w:noHBand="0" w:noVBand="1" w:val="04A0"/>
        <w:tblBorders>
          <w:top w:val="nil"/>
          <w:left w:val="nil"/>
          <w:bottom w:val="nil"/>
          <w:right w:val="nil"/>
          <w:insideH w:val="nil"/>
          <w:insideV w:val="nil"/>
        </w:tblBorders>
        <w:tblCellMar>
          <w:top w:w="0" w:type="dxa"/>
          <w:left w:w="0" w:type="dxa"/>
          <w:bottom w:w="0" w:type="dxa"/>
          <w:right w:w="0" w:type="dxa"/>
        </w:tblCellMar>
      </w:tblPr>
      <w:tblGrid>
        <w:gridCol w:w="4853"/>
        <w:gridCol w:w="5367"/>
      </w:tblGrid>
      <w:tr>
        <w:trPr>
          <w:cantSplit/>
        </w:trPr>
        <w:tc>
          <w:tcPr>
            <w:tcW w:type="dxa" w:w="4853"/>
            <w:vAlign w:val="top"/>
          </w:tcPr>
          <w:p>
            <w:pPr>
              <w:keepNext/>
              <w:spacing w:after="0"/>
            </w:pPr>
            <w:r>
              <w:drawing>
                <wp:inline xmlns:a="http://schemas.openxmlformats.org/drawingml/2006/main" xmlns:pic="http://schemas.openxmlformats.org/drawingml/2006/picture" distL="0" distR="0" distT="0" distB="0">
                  <wp:extent cx="2852928" cy="3802478"/>
                  <wp:docPr id="16" name="Picture 16"/>
                  <wp:cNvGraphicFramePr>
                    <a:graphicFrameLocks noChangeAspect="1"/>
                  </wp:cNvGraphicFramePr>
                  <a:graphic>
                    <a:graphicData uri="http://schemas.openxmlformats.org/drawingml/2006/picture">
                      <pic:pic>
                        <pic:nvPicPr>
                          <pic:cNvPr id="0" name="image.jpg"/>
                          <pic:cNvPicPr/>
                        </pic:nvPicPr>
                        <pic:blipFill>
                          <a:blip r:embed="rId26"/>
                          <a:stretch>
                            <a:fillRect/>
                          </a:stretch>
                        </pic:blipFill>
                        <pic:spPr>
                          <a:xfrm>
                            <a:off x="0" y="0"/>
                            <a:ext cx="2852928" cy="3802478"/>
                          </a:xfrm>
                          <a:prstGeom prst="rect"/>
                        </pic:spPr>
                      </pic:pic>
                    </a:graphicData>
                  </a:graphic>
                </wp:inline>
              </w:drawing>
            </w:r>
          </w:p>
          <w:p>
            <w:bookmarkStart w:id="24" w:name="qr_e74eed949b357f38077a4ab8"/>
            <w:pPr>
              <w:widowControl/>
              <w:spacing w:line="300" w:lineRule="exact" w:after="140"/>
              <w:ind w:right="360"/>
            </w:pPr>
            <w:r>
              <w:rPr>
                <w:rFonts w:ascii="Arial" w:hAnsi="Arial" w:eastAsia="Arial" w:cs="Arial"/>
                <w:b w:val="0"/>
                <w:i w:val="0"/>
                <w:color w:val="404A42"/>
                <w:sz w:val="18"/>
              </w:rPr>
              <w:t>Abb. 9 · Gebäudeübersicht</w:t>
            </w:r>
            <w:bookmarkEnd w:id="24"/>
          </w:p>
        </w:tc>
        <w:tc>
          <w:tcPr>
            <w:tcW w:type="dxa" w:w="5367"/>
            <w:vAlign w:val="top"/>
          </w:tcPr>
          <w:p>
            <w:pPr>
              <w:keepNext/>
              <w:widowControl/>
              <w:spacing w:after="60" w:line="300" w:lineRule="exact"/>
            </w:pPr>
            <w:r>
              <w:rPr>
                <w:rFonts w:ascii="Arial" w:hAnsi="Arial" w:eastAsia="Arial" w:cs="Arial"/>
                <w:b/>
                <w:i w:val="0"/>
                <w:color w:val="000000"/>
                <w:sz w:val="21"/>
              </w:rPr>
              <w:t>Gebäude und Orientierung</w:t>
            </w:r>
          </w:p>
          <w:p>
            <w:pPr>
              <w:keepNext w:val="0"/>
              <w:widowControl/>
              <w:spacing w:after="0" w:line="300" w:lineRule="exact"/>
            </w:pPr>
            <w:r>
              <w:rPr>
                <w:rFonts w:ascii="Arial" w:hAnsi="Arial" w:eastAsia="Arial" w:cs="Arial"/>
                <w:b w:val="0"/>
                <w:i w:val="0"/>
                <w:color w:val="000000"/>
                <w:sz w:val="21"/>
              </w:rPr>
              <w:t>Die Übersichtsaufnahme zeigt das verputzte Wohnhaus mit seinen auskragenden Balkonen. Fassadenbezeichnungen und Untersuchungsstellen sind im schematischen Plan gekennzeichnet. Der Plan dient der Orientierung und stellt kein vermaßtes Aufmaß dar.</w:t>
              <w:br/>
              <w:br/>
              <w:t>Die Begehung bezieht sich auf die hier dokumentierten äußerlich sichtbaren Feststellungen. Bereiche außerhalb der erfassten Betrachtungspositionen und verdeckte Bauteilschichten wurden nicht beurteilt.</w:t>
            </w:r>
          </w:p>
        </w:tc>
      </w:tr>
    </w:tbl>
    <w:p>
      <w:pPr>
        <w:spacing w:after="160" w:before="0" w:line="20" w:lineRule="exact"/>
      </w:pPr>
    </w:p>
    <w:p>
      <w:bookmarkStart w:id="25" w:name="qr_28c1a93f6054c3bbf514d5f4"/>
      <w:pPr>
        <w:pStyle w:val="Heading1"/>
        <w:keepNext/>
        <w:keepLines/>
        <w:pageBreakBefore/>
        <w:widowControl/>
        <w:spacing w:after="180" w:before="400"/>
        <w:pBdr>
          <w:bottom w:val="single" w:sz="4" w:color="25312D" w:space="5"/>
        </w:pBdr>
      </w:pPr>
      <w:r>
        <w:rPr>
          <w:rFonts w:ascii="Arial" w:hAnsi="Arial" w:eastAsia="Arial" w:cs="Arial"/>
          <w:b/>
          <w:i w:val="0"/>
          <w:color w:val="000000"/>
          <w:sz w:val="32"/>
        </w:rPr>
        <w:t>Technische Beurteilung</w:t>
      </w:r>
      <w:bookmarkEnd w:id="25"/>
    </w:p>
    <w:p>
      <w:pPr>
        <w:keepNext w:val="0"/>
        <w:widowControl/>
        <w:spacing w:after="140"/>
      </w:pPr>
      <w:r>
        <w:rPr>
          <w:rFonts w:ascii="Arial" w:hAnsi="Arial" w:eastAsia="Arial" w:cs="Arial"/>
          <w:b w:val="0"/>
          <w:i w:val="0"/>
          <w:color w:val="000000"/>
          <w:sz w:val="21"/>
        </w:rPr>
        <w:t>Die Balkonplatte hat die höchste Bearbeitungspriorität, da Betondeckung fehlt, Bewehrung freiliegt und weitere Bereiche gelockert sein können. Der verbleibende Stahlquerschnitt und die Tragfähigkeit lassen sich anhand dieser Sichtprüfung nicht feststellen.</w:t>
        <w:br/>
        <w:br/>
        <w:t>Die Verfärbungen und Ablagerungen am Sockel deuten auf einen feuchtebezogenen Vorgang hin. Als mögliche, weiter zu untersuchende Quellen kommen ein undichtes Fallrohr, Spritzwasser oder der Gelände-Sockel-Anschluss infrage. Die Fotos belegen weder eine bestimmte Ursache noch eine Einordnung der Ablagerungen als Salze.</w:t>
        <w:br/>
        <w:br/>
        <w:t>Für den Riss an der Fensterecke sind ein messtechnisch erfasster Ausgangszustand und eine Beobachtung von Veränderungen erforderlich. Aus dem sichtbaren Erscheinungsbild allein geht nicht hervor, ob der Riss auf den Putz begrenzt ist, in den Untergrund reicht oder weiterhin aktiv ist.</w:t>
      </w:r>
    </w:p>
    <w:p>
      <w:bookmarkStart w:id="26" w:name="qr_ec690ddd7fe9ad613dcbedbe"/>
      <w:pPr>
        <w:pStyle w:val="Heading1"/>
        <w:keepNext/>
        <w:keepLines/>
        <w:pageBreakBefore/>
        <w:widowControl/>
        <w:spacing w:after="180" w:before="400"/>
        <w:pBdr>
          <w:bottom w:val="single" w:sz="4" w:color="25312D" w:space="5"/>
        </w:pBdr>
      </w:pPr>
      <w:r>
        <w:rPr>
          <w:rFonts w:ascii="Arial" w:hAnsi="Arial" w:eastAsia="Arial" w:cs="Arial"/>
          <w:b/>
          <w:i w:val="0"/>
          <w:color w:val="000000"/>
          <w:sz w:val="32"/>
        </w:rPr>
        <w:t>Empfohlenes weiteres Vorgehen</w:t>
      </w:r>
      <w:bookmarkEnd w:id="26"/>
    </w:p>
    <w:p>
      <w:pPr>
        <w:keepNext w:val="0"/>
        <w:widowControl/>
        <w:spacing w:after="140"/>
      </w:pPr>
      <w:r>
        <w:rPr>
          <w:rFonts w:ascii="Arial" w:hAnsi="Arial" w:eastAsia="Arial" w:cs="Arial"/>
          <w:b w:val="0"/>
          <w:i w:val="0"/>
          <w:color w:val="000000"/>
          <w:sz w:val="21"/>
        </w:rPr>
        <w:t>1. Balkon: Die vorsorgliche Absperrung unterhalb der Schadstelle aufrechterhalten. Eine Untersuchung von Balkonplatte und Bewehrungszustand aus unmittelbarer Nähe veranlassen und ergänzende Untersuchungen abstimmen, bevor die Instandsetzung festgelegt wird. Lena Weber koordiniert diese Aufgabe; Frist ist der 23. Oktober 2026.</w:t>
        <w:br/>
        <w:br/>
        <w:t>2. Sockel: Fallrohr und Entwässerungsanschluss prüfen sowie vergleichende Feuchtewerte innerhalb und außerhalb der sichtbar betroffenen Fläche aufnehmen. Zuständig ist Mara König. Die Nachverfolgung war bis zum Ende des 18. Oktober fällig und ist bei der Durchsicht am 19. Oktober weiterhin offen.</w:t>
        <w:br/>
        <w:br/>
        <w:t>3. Fensterecke: Eine messtechnische Rissaufnahme erstellen, den zugehörigen Innenbereich prüfen und Beobachtungsintervalle abstimmen. Jonas Berger hat den fotografisch erfassten Ausgangszustand zur Prüfung vorgelegt; Frist ist der 20. Oktober 2026.</w:t>
        <w:br/>
        <w:br/>
        <w:t>4. Zugang: Die als erledigt dokumentierte Absperrung bis zu einer entsprechenden Beurteilung im Rahmen der Balkonuntersuchung beibehalten. Der Abschluss dieser separaten Vorsichtsmaßnahme bestätigt keine abgeschlossene Betoninstandsetzung.</w:t>
      </w:r>
    </w:p>
    <w:p>
      <w:bookmarkStart w:id="27" w:name="qr_5f13ac2613b1ac579a4d3123"/>
      <w:pPr>
        <w:pStyle w:val="Heading1"/>
        <w:keepNext/>
        <w:keepLines/>
        <w:pageBreakBefore/>
        <w:widowControl/>
        <w:spacing w:after="180" w:before="400"/>
        <w:pBdr>
          <w:bottom w:val="single" w:sz="4" w:color="25312D" w:space="5"/>
        </w:pBdr>
      </w:pPr>
      <w:r>
        <w:rPr>
          <w:rFonts w:ascii="Arial" w:hAnsi="Arial" w:eastAsia="Arial" w:cs="Arial"/>
          <w:b/>
          <w:i w:val="0"/>
          <w:color w:val="000000"/>
          <w:sz w:val="32"/>
        </w:rPr>
        <w:t>Zusammenfassung und Nachverfolgung</w:t>
      </w:r>
      <w:bookmarkEnd w:id="27"/>
    </w:p>
    <w:p>
      <w:pPr>
        <w:keepNext w:val="0"/>
        <w:widowControl/>
        <w:spacing w:after="140"/>
      </w:pPr>
      <w:r>
        <w:rPr>
          <w:rFonts w:ascii="Arial" w:hAnsi="Arial" w:eastAsia="Arial" w:cs="Arial"/>
          <w:b w:val="0"/>
          <w:i w:val="0"/>
          <w:color w:val="000000"/>
          <w:sz w:val="21"/>
        </w:rPr>
        <w:t>Die Begehung dokumentiert drei wesentliche Feststellungen: Betonabplatzung mit freiliegender Bewehrung am nördlichen Balkon, Verfärbungen und Ablagerungen am westlichen Sockel sowie einen Diagonalriss oberhalb eines Fensters der Südfassade. Vor einer abschließenden Bestimmung von Ursachen, Schadensumfang und geeigneter Instandsetzung sind weitere Untersuchungen erforderlich.</w:t>
        <w:br/>
        <w:br/>
        <w:t>Nachverfolgungsstand am 19. Oktober 2026: Balkonuntersuchung in Bearbeitung; Sockeluntersuchung offen und überfällig; Rissaufnahme zur Prüfung bereit; vorsorgliche Absperraufgabe abgeschlossen. Zuständigkeiten, Fristen und spätere Nachweise bleiben in der Aufgabenübersicht mit den ursprünglichen Fundstellen verknüpft.</w:t>
      </w:r>
    </w:p>
    <w:sectPr w:rsidR="00FC693F" w:rsidRPr="0006063C" w:rsidSect="00034616">
      <w:headerReference w:type="default" r:id="rId9"/>
      <w:footerReference w:type="default" r:id="rId10"/>
      <w:pgSz w:w="11900" w:h="16840"/>
      <w:pgMar w:top="1600" w:right="840" w:bottom="1400" w:left="840" w:header="480" w:footer="4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0" w:lineRule="exact" w:after="120"/>
      <w:pBdr>
        <w:top w:val="single" w:sz="4" w:color="D9E0E5" w:space="6"/>
      </w:pBdr>
    </w:pPr>
  </w:p>
  <w:tbl>
    <w:tblPr>
      <w:tblW w:type="dxa" w:w="10220"/>
      <w:tblLayout w:type="fixed"/>
      <w:tblLook w:firstColumn="1" w:firstRow="1" w:lastColumn="0" w:lastRow="0" w:noHBand="0" w:noVBand="1" w:val="04A0"/>
      <w:tblBorders>
        <w:top w:val="nil"/>
        <w:left w:val="nil"/>
        <w:bottom w:val="nil"/>
        <w:right w:val="nil"/>
        <w:insideH w:val="nil"/>
        <w:insideV w:val="nil"/>
      </w:tblBorders>
      <w:tblInd w:w="0" w:type="dxa"/>
      <w:tblCellMar>
        <w:top w:w="0" w:type="dxa"/>
        <w:left w:w="0" w:type="dxa"/>
        <w:bottom w:w="0" w:type="dxa"/>
        <w:right w:w="0" w:type="dxa"/>
      </w:tblCellMar>
    </w:tblPr>
    <w:tblGrid>
      <w:gridCol w:w="8320"/>
      <w:gridCol w:w="1900"/>
    </w:tblGrid>
    <w:tr>
      <w:tc>
        <w:tcPr>
          <w:tcW w:type="dxa" w:w="8320"/>
          <w:vAlign w:val="center"/>
        </w:tcPr>
        <w:p>
          <w:pPr>
            <w:spacing w:after="0"/>
            <w:ind w:left="0" w:right="0" w:firstLine="0"/>
          </w:pPr>
          <w:r>
            <w:rPr>
              <w:rFonts w:ascii="Arial" w:hAnsi="Arial" w:eastAsia="Arial" w:cs="Arial"/>
              <w:b w:val="0"/>
              <w:i w:val="0"/>
              <w:color w:val="000000"/>
              <w:sz w:val="16"/>
            </w:rPr>
            <w:t>JUSA Tools</w:t>
            <w:br/>
            <w:t>Münzerstraße 6 · 74080 Heilbronn · Baden-Württemberg · DE</w:t>
            <w:br/>
            <w:t>+4915237286173 · kontakt@jusa.io · jusa.io</w:t>
          </w:r>
        </w:p>
      </w:tc>
      <w:tc>
        <w:tcPr>
          <w:tcW w:type="dxa" w:w="1900"/>
          <w:vAlign w:val="center"/>
        </w:tcPr>
        <w:p>
          <w:pPr>
            <w:spacing w:after="0"/>
            <w:ind w:left="0" w:right="0" w:firstLine="0"/>
            <w:jc w:val="right"/>
          </w:pPr>
          <w:r>
            <w:rPr>
              <w:rFonts w:ascii="Arial" w:hAnsi="Arial" w:eastAsia="Arial" w:cs="Arial"/>
              <w:b w:val="0"/>
              <w:i w:val="0"/>
              <w:color w:val="000000"/>
              <w:sz w:val="16"/>
            </w:rPr>
            <w:t xml:space="preserve">Seite </w:t>
          </w:r>
          <w:fldSimple w:instr="PAGE">
            <w:r>
              <w:rPr>
                <w:sz w:val="16"/>
              </w:rPr>
              <w:t>1</w:t>
            </w:r>
          </w:fldSimple>
          <w:r>
            <w:rPr>
              <w:rFonts w:ascii="Arial" w:hAnsi="Arial" w:eastAsia="Arial" w:cs="Arial"/>
              <w:b w:val="0"/>
              <w:i w:val="0"/>
              <w:color w:val="000000"/>
              <w:sz w:val="16"/>
            </w:rPr>
            <w:t xml:space="preserve"> von </w:t>
          </w:r>
          <w:fldSimple w:instr="NUMPAGES">
            <w:r>
              <w:rPr>
                <w:sz w:val="16"/>
              </w:rPr>
              <w:t>1</w:t>
            </w:r>
          </w:fldSimple>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line="20" w:lineRule="exact"/>
    </w:pPr>
  </w:p>
  <w:tbl>
    <w:tblPr>
      <w:tblW w:type="dxa" w:w="10220"/>
      <w:tblLayout w:type="fixed"/>
      <w:tblLook w:firstColumn="1" w:firstRow="1" w:lastColumn="0" w:lastRow="0" w:noHBand="0" w:noVBand="1" w:val="04A0"/>
      <w:tblBorders>
        <w:top w:val="nil"/>
        <w:left w:val="nil"/>
        <w:bottom w:val="nil"/>
        <w:right w:val="nil"/>
        <w:insideH w:val="nil"/>
        <w:insideV w:val="nil"/>
      </w:tblBorders>
      <w:tblInd w:w="0" w:type="dxa"/>
      <w:tblCellMar>
        <w:top w:w="0" w:type="dxa"/>
        <w:left w:w="0" w:type="dxa"/>
        <w:bottom w:w="0" w:type="dxa"/>
        <w:right w:w="0" w:type="dxa"/>
      </w:tblCellMar>
    </w:tblPr>
    <w:tblGrid>
      <w:gridCol w:w="800"/>
      <w:gridCol w:w="9420"/>
    </w:tblGrid>
    <w:tr>
      <w:tc>
        <w:tcPr>
          <w:tcW w:type="dxa" w:w="800"/>
          <w:vAlign w:val="center"/>
        </w:tcPr>
        <w:p>
          <w:pPr>
            <w:spacing w:after="0"/>
            <w:ind w:left="0" w:right="0" w:firstLine="0"/>
            <w:jc w:val="left"/>
          </w:pPr>
          <w:r>
            <w:drawing>
              <wp:inline xmlns:a="http://schemas.openxmlformats.org/drawingml/2006/main" xmlns:pic="http://schemas.openxmlformats.org/drawingml/2006/picture" distL="0" distR="0" distT="0" distB="0">
                <wp:extent cx="355600" cy="355600"/>
                <wp:docPr id="1" name="Picture 1"/>
                <wp:cNvGraphicFramePr>
                  <a:graphicFrameLocks noChangeAspect="1"/>
                </wp:cNvGraphicFramePr>
                <a:graphic>
                  <a:graphicData uri="http://schemas.openxmlformats.org/drawingml/2006/picture">
                    <pic:pic>
                      <pic:nvPicPr>
                        <pic:cNvPr id="0" name="image.png"/>
                        <pic:cNvPicPr/>
                      </pic:nvPicPr>
                      <pic:blipFill>
                        <a:blip r:embed="rId1"/>
                        <a:stretch>
                          <a:fillRect/>
                        </a:stretch>
                      </pic:blipFill>
                      <pic:spPr>
                        <a:xfrm>
                          <a:off x="0" y="0"/>
                          <a:ext cx="355600" cy="355600"/>
                        </a:xfrm>
                        <a:prstGeom prst="rect"/>
                      </pic:spPr>
                    </pic:pic>
                  </a:graphicData>
                </a:graphic>
              </wp:inline>
            </w:drawing>
          </w:r>
        </w:p>
      </w:tc>
      <w:tc>
        <w:tcPr>
          <w:tcW w:type="dxa" w:w="9420"/>
          <w:vAlign w:val="center"/>
        </w:tcPr>
        <w:p>
          <w:pPr>
            <w:spacing w:after="0"/>
            <w:ind w:left="0" w:right="0" w:firstLine="0"/>
          </w:pPr>
          <w:r>
            <w:rPr>
              <w:rFonts w:ascii="Arial" w:hAnsi="Arial" w:eastAsia="Arial" w:cs="Arial"/>
              <w:b/>
              <w:i w:val="0"/>
              <w:color w:val="000000"/>
              <w:sz w:val="18"/>
            </w:rPr>
            <w:t>JUSA Tools</w:t>
          </w:r>
          <w:r>
            <w:rPr>
              <w:rFonts w:ascii="Arial" w:hAnsi="Arial" w:eastAsia="Arial" w:cs="Arial"/>
              <w:b w:val="0"/>
              <w:i w:val="0"/>
              <w:color w:val="000000"/>
              <w:sz w:val="17"/>
            </w:rPr>
            <w:br/>
            <w:t>Projekt: Wohnhaus Lindenhof · Beispiel</w:t>
          </w:r>
        </w:p>
      </w:tc>
    </w:tr>
  </w:tbl>
  <w:p>
    <w:pPr>
      <w:spacing w:line="20" w:lineRule="exact" w:after="0"/>
      <w:pBdr>
        <w:bottom w:val="single" w:sz="4" w:color="D9E0E5" w:space="6"/>
      </w:pBd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69" w:lineRule="auto"/>
    </w:pPr>
    <w:rPr>
      <w:rFonts w:ascii="Arial" w:hAnsi="Arial"/>
      <w:color w:val="000000"/>
      <w:sz w:val="21"/>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44"/>
      <w:szCs w:val="28"/>
      <w:u w:val="none"/>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u w:val="none"/>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80" w:line="240" w:lineRule="auto"/>
      <w:contextualSpacing/>
    </w:pPr>
    <w:rPr>
      <w:rFonts w:asciiTheme="majorHAnsi" w:eastAsiaTheme="majorEastAsia" w:hAnsiTheme="majorHAnsi" w:cstheme="majorBidi" w:ascii="Arial" w:hAnsi="Arial"/>
      <w:color w:val="000000"/>
      <w:spacing w:val="5"/>
      <w:kern w:val="28"/>
      <w:sz w:val="52"/>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2.jpg"/><Relationship Id="rId12" Type="http://schemas.openxmlformats.org/officeDocument/2006/relationships/image" Target="media/image3.jpg"/><Relationship Id="rId13" Type="http://schemas.openxmlformats.org/officeDocument/2006/relationships/image" Target="media/image4.jpg"/><Relationship Id="rId14" Type="http://schemas.openxmlformats.org/officeDocument/2006/relationships/image" Target="media/image5.jpg"/><Relationship Id="rId15" Type="http://schemas.openxmlformats.org/officeDocument/2006/relationships/image" Target="media/image6.jpg"/><Relationship Id="rId16" Type="http://schemas.openxmlformats.org/officeDocument/2006/relationships/image" Target="media/image7.jpg"/><Relationship Id="rId17" Type="http://schemas.openxmlformats.org/officeDocument/2006/relationships/image" Target="media/image8.jpg"/><Relationship Id="rId18" Type="http://schemas.openxmlformats.org/officeDocument/2006/relationships/image" Target="media/image9.jpg"/><Relationship Id="rId19" Type="http://schemas.openxmlformats.org/officeDocument/2006/relationships/image" Target="media/image10.jpg"/><Relationship Id="rId20" Type="http://schemas.openxmlformats.org/officeDocument/2006/relationships/image" Target="media/image11.jpg"/><Relationship Id="rId21" Type="http://schemas.openxmlformats.org/officeDocument/2006/relationships/image" Target="media/image12.jpg"/><Relationship Id="rId22" Type="http://schemas.openxmlformats.org/officeDocument/2006/relationships/image" Target="media/image13.jpg"/><Relationship Id="rId23" Type="http://schemas.openxmlformats.org/officeDocument/2006/relationships/image" Target="media/image14.jpg"/><Relationship Id="rId24" Type="http://schemas.openxmlformats.org/officeDocument/2006/relationships/image" Target="media/image15.jpg"/><Relationship Id="rId25" Type="http://schemas.openxmlformats.org/officeDocument/2006/relationships/image" Target="media/image16.jpg"/><Relationship Id="rId26" Type="http://schemas.openxmlformats.org/officeDocument/2006/relationships/image" Target="media/image17.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